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E40" w:rsidRPr="002328EE" w:rsidRDefault="002328EE" w:rsidP="002328EE">
      <w:pPr>
        <w:tabs>
          <w:tab w:val="left" w:pos="1440"/>
        </w:tabs>
        <w:jc w:val="center"/>
        <w:rPr>
          <w:b/>
        </w:rPr>
      </w:pPr>
      <w:bookmarkStart w:id="0" w:name="_GoBack"/>
      <w:bookmarkEnd w:id="0"/>
      <w:r w:rsidRPr="002328EE">
        <w:rPr>
          <w:b/>
        </w:rPr>
        <w:t>UNIVERSITY OF LOUISIANA AT MONROE</w:t>
      </w:r>
    </w:p>
    <w:p w:rsidR="002328EE" w:rsidRPr="002328EE" w:rsidRDefault="002328EE" w:rsidP="002328EE">
      <w:pPr>
        <w:tabs>
          <w:tab w:val="left" w:pos="1440"/>
        </w:tabs>
        <w:jc w:val="center"/>
        <w:rPr>
          <w:b/>
        </w:rPr>
      </w:pPr>
      <w:r w:rsidRPr="002328EE">
        <w:rPr>
          <w:b/>
        </w:rPr>
        <w:t>POLICIES AND PROCEDURES</w:t>
      </w:r>
      <w:r w:rsidR="002E16E6">
        <w:rPr>
          <w:b/>
        </w:rPr>
        <w:t xml:space="preserve"> MEMORANDUM</w:t>
      </w:r>
    </w:p>
    <w:p w:rsidR="002328EE" w:rsidRDefault="002328EE"/>
    <w:tbl>
      <w:tblPr>
        <w:tblStyle w:val="TableGrid"/>
        <w:tblW w:w="0" w:type="auto"/>
        <w:tblBorders>
          <w:insideH w:val="none" w:sz="0" w:space="0" w:color="auto"/>
          <w:insideV w:val="none" w:sz="0" w:space="0" w:color="auto"/>
        </w:tblBorders>
        <w:shd w:val="clear" w:color="auto" w:fill="F3F3F3"/>
        <w:tblLook w:val="01E0" w:firstRow="1" w:lastRow="1" w:firstColumn="1" w:lastColumn="1" w:noHBand="0" w:noVBand="0"/>
      </w:tblPr>
      <w:tblGrid>
        <w:gridCol w:w="2268"/>
        <w:gridCol w:w="7308"/>
      </w:tblGrid>
      <w:tr w:rsidR="002328EE">
        <w:tc>
          <w:tcPr>
            <w:tcW w:w="2268" w:type="dxa"/>
            <w:shd w:val="clear" w:color="auto" w:fill="F3F3F3"/>
          </w:tcPr>
          <w:p w:rsidR="002328EE" w:rsidRPr="002328EE" w:rsidRDefault="002328EE" w:rsidP="00470BEF">
            <w:pPr>
              <w:rPr>
                <w:i/>
                <w:sz w:val="22"/>
                <w:szCs w:val="22"/>
              </w:rPr>
            </w:pPr>
            <w:r w:rsidRPr="002328EE">
              <w:rPr>
                <w:i/>
                <w:sz w:val="22"/>
                <w:szCs w:val="22"/>
              </w:rPr>
              <w:t>Title:</w:t>
            </w:r>
          </w:p>
        </w:tc>
        <w:tc>
          <w:tcPr>
            <w:tcW w:w="7308" w:type="dxa"/>
            <w:shd w:val="clear" w:color="auto" w:fill="F3F3F3"/>
          </w:tcPr>
          <w:p w:rsidR="002328EE" w:rsidRPr="002328EE" w:rsidRDefault="004B5316" w:rsidP="00470BEF">
            <w:pPr>
              <w:rPr>
                <w:b/>
                <w:caps/>
              </w:rPr>
            </w:pPr>
            <w:r>
              <w:rPr>
                <w:b/>
                <w:caps/>
              </w:rPr>
              <w:t>FINANCIAL CONFLICT OF INTEREST FOR NSF-, NIH-, AND PHS-SPONSORED PROJECTS</w:t>
            </w:r>
          </w:p>
        </w:tc>
      </w:tr>
      <w:tr w:rsidR="002328EE">
        <w:tc>
          <w:tcPr>
            <w:tcW w:w="2268" w:type="dxa"/>
            <w:shd w:val="clear" w:color="auto" w:fill="F3F3F3"/>
          </w:tcPr>
          <w:p w:rsidR="002328EE" w:rsidRPr="002328EE" w:rsidRDefault="002328EE" w:rsidP="00470BEF">
            <w:pPr>
              <w:rPr>
                <w:i/>
                <w:sz w:val="22"/>
                <w:szCs w:val="22"/>
              </w:rPr>
            </w:pPr>
            <w:r w:rsidRPr="002328EE">
              <w:rPr>
                <w:i/>
                <w:sz w:val="22"/>
                <w:szCs w:val="22"/>
              </w:rPr>
              <w:t>Effective Date:</w:t>
            </w:r>
          </w:p>
        </w:tc>
        <w:tc>
          <w:tcPr>
            <w:tcW w:w="7308" w:type="dxa"/>
            <w:shd w:val="clear" w:color="auto" w:fill="F3F3F3"/>
          </w:tcPr>
          <w:p w:rsidR="002328EE" w:rsidRPr="004B5316" w:rsidRDefault="004B5316" w:rsidP="004B5316">
            <w:pPr>
              <w:rPr>
                <w:b/>
              </w:rPr>
            </w:pPr>
            <w:r w:rsidRPr="004B5316">
              <w:rPr>
                <w:b/>
              </w:rPr>
              <w:t>8</w:t>
            </w:r>
            <w:r w:rsidR="00095746" w:rsidRPr="004B5316">
              <w:rPr>
                <w:b/>
              </w:rPr>
              <w:t>/</w:t>
            </w:r>
            <w:r w:rsidRPr="004B5316">
              <w:rPr>
                <w:b/>
              </w:rPr>
              <w:t>24</w:t>
            </w:r>
            <w:r w:rsidR="00095746" w:rsidRPr="004B5316">
              <w:rPr>
                <w:b/>
              </w:rPr>
              <w:t>/</w:t>
            </w:r>
            <w:r w:rsidRPr="004B5316">
              <w:rPr>
                <w:b/>
              </w:rPr>
              <w:t>12</w:t>
            </w:r>
          </w:p>
        </w:tc>
      </w:tr>
      <w:tr w:rsidR="002328EE">
        <w:tc>
          <w:tcPr>
            <w:tcW w:w="2268" w:type="dxa"/>
            <w:shd w:val="clear" w:color="auto" w:fill="F3F3F3"/>
          </w:tcPr>
          <w:p w:rsidR="002328EE" w:rsidRPr="002328EE" w:rsidRDefault="002328EE" w:rsidP="00470BEF">
            <w:pPr>
              <w:rPr>
                <w:i/>
                <w:sz w:val="22"/>
                <w:szCs w:val="22"/>
              </w:rPr>
            </w:pPr>
            <w:r w:rsidRPr="002328EE">
              <w:rPr>
                <w:i/>
                <w:sz w:val="22"/>
                <w:szCs w:val="22"/>
              </w:rPr>
              <w:t>Update Responsibility:</w:t>
            </w:r>
          </w:p>
        </w:tc>
        <w:tc>
          <w:tcPr>
            <w:tcW w:w="7308" w:type="dxa"/>
            <w:shd w:val="clear" w:color="auto" w:fill="F3F3F3"/>
          </w:tcPr>
          <w:p w:rsidR="002328EE" w:rsidRPr="004B5316" w:rsidRDefault="002E16E6" w:rsidP="00470BEF">
            <w:pPr>
              <w:rPr>
                <w:b/>
              </w:rPr>
            </w:pPr>
            <w:r w:rsidRPr="004B5316">
              <w:rPr>
                <w:b/>
              </w:rPr>
              <w:t>Academic Affairs</w:t>
            </w:r>
          </w:p>
        </w:tc>
      </w:tr>
      <w:tr w:rsidR="002328EE">
        <w:tc>
          <w:tcPr>
            <w:tcW w:w="2268" w:type="dxa"/>
            <w:shd w:val="clear" w:color="auto" w:fill="F3F3F3"/>
          </w:tcPr>
          <w:p w:rsidR="002328EE" w:rsidRPr="002328EE" w:rsidRDefault="00554A0F" w:rsidP="00470BEF">
            <w:pPr>
              <w:rPr>
                <w:i/>
                <w:sz w:val="22"/>
                <w:szCs w:val="22"/>
              </w:rPr>
            </w:pPr>
            <w:r>
              <w:rPr>
                <w:i/>
                <w:sz w:val="22"/>
                <w:szCs w:val="22"/>
              </w:rPr>
              <w:t>Revision</w:t>
            </w:r>
            <w:r w:rsidR="002328EE" w:rsidRPr="002328EE">
              <w:rPr>
                <w:i/>
                <w:sz w:val="22"/>
                <w:szCs w:val="22"/>
              </w:rPr>
              <w:t xml:space="preserve"> Date:</w:t>
            </w:r>
          </w:p>
        </w:tc>
        <w:tc>
          <w:tcPr>
            <w:tcW w:w="7308" w:type="dxa"/>
            <w:shd w:val="clear" w:color="auto" w:fill="F3F3F3"/>
          </w:tcPr>
          <w:p w:rsidR="002328EE" w:rsidRPr="004B5316" w:rsidRDefault="002E16E6" w:rsidP="00470BEF">
            <w:pPr>
              <w:rPr>
                <w:b/>
              </w:rPr>
            </w:pPr>
            <w:r w:rsidRPr="004B5316">
              <w:rPr>
                <w:b/>
              </w:rPr>
              <w:t>None</w:t>
            </w:r>
          </w:p>
        </w:tc>
      </w:tr>
      <w:tr w:rsidR="002328EE">
        <w:tc>
          <w:tcPr>
            <w:tcW w:w="2268" w:type="dxa"/>
            <w:shd w:val="clear" w:color="auto" w:fill="F3F3F3"/>
          </w:tcPr>
          <w:p w:rsidR="002328EE" w:rsidRPr="002328EE" w:rsidRDefault="002328EE" w:rsidP="00470BEF">
            <w:pPr>
              <w:rPr>
                <w:i/>
                <w:sz w:val="22"/>
                <w:szCs w:val="22"/>
              </w:rPr>
            </w:pPr>
            <w:r w:rsidRPr="002328EE">
              <w:rPr>
                <w:i/>
                <w:sz w:val="22"/>
                <w:szCs w:val="22"/>
              </w:rPr>
              <w:t>Cancellation Date:</w:t>
            </w:r>
          </w:p>
        </w:tc>
        <w:tc>
          <w:tcPr>
            <w:tcW w:w="7308" w:type="dxa"/>
            <w:shd w:val="clear" w:color="auto" w:fill="F3F3F3"/>
          </w:tcPr>
          <w:p w:rsidR="002328EE" w:rsidRPr="002328EE" w:rsidRDefault="002E16E6" w:rsidP="00470BEF">
            <w:pPr>
              <w:rPr>
                <w:b/>
              </w:rPr>
            </w:pPr>
            <w:r>
              <w:rPr>
                <w:b/>
              </w:rPr>
              <w:t>None</w:t>
            </w:r>
          </w:p>
        </w:tc>
      </w:tr>
    </w:tbl>
    <w:p w:rsidR="002328EE" w:rsidRDefault="002328EE"/>
    <w:p w:rsidR="00C53D54" w:rsidRPr="00824BF0" w:rsidRDefault="00576214" w:rsidP="00985D58">
      <w:pPr>
        <w:numPr>
          <w:ilvl w:val="0"/>
          <w:numId w:val="1"/>
        </w:numPr>
        <w:tabs>
          <w:tab w:val="clear" w:pos="720"/>
          <w:tab w:val="num" w:pos="360"/>
        </w:tabs>
        <w:spacing w:before="120" w:after="120"/>
        <w:ind w:left="360"/>
        <w:rPr>
          <w:b/>
          <w:sz w:val="22"/>
          <w:szCs w:val="22"/>
        </w:rPr>
      </w:pPr>
      <w:r w:rsidRPr="00824BF0">
        <w:rPr>
          <w:b/>
          <w:sz w:val="22"/>
          <w:szCs w:val="22"/>
        </w:rPr>
        <w:t>PURPOSE/PREAMBLE</w:t>
      </w:r>
    </w:p>
    <w:p w:rsidR="002B0C81" w:rsidRPr="002B0C81" w:rsidRDefault="004B5316" w:rsidP="00985D58">
      <w:pPr>
        <w:pStyle w:val="BodyTextIndent"/>
        <w:spacing w:before="120" w:after="120"/>
      </w:pPr>
      <w:r w:rsidRPr="004B5316">
        <w:t xml:space="preserve">The purpose of this </w:t>
      </w:r>
      <w:r w:rsidR="00657983">
        <w:t xml:space="preserve">interim policy for </w:t>
      </w:r>
      <w:r>
        <w:t>Financia</w:t>
      </w:r>
      <w:r w:rsidR="00856721">
        <w:t xml:space="preserve">l Conflict of Interest for NSF-, NIH-, </w:t>
      </w:r>
      <w:r>
        <w:t>and PHS-sponsored project</w:t>
      </w:r>
      <w:r w:rsidR="00856721">
        <w:t>s</w:t>
      </w:r>
      <w:r w:rsidRPr="004B5316">
        <w:t xml:space="preserve"> is to ensure that all individuals affiliated with the </w:t>
      </w:r>
      <w:r>
        <w:t>University of Louisiana at Monroe (ULM)</w:t>
      </w:r>
      <w:r w:rsidRPr="004B5316">
        <w:t>, currently participating in research activities funded by the Na</w:t>
      </w:r>
      <w:r>
        <w:t>tional Science Foundation (NSF)</w:t>
      </w:r>
      <w:r w:rsidRPr="004B5316">
        <w:t xml:space="preserve"> or Public Health Service (PHS includes NIH, the Centers for Disease Control and Prevention, and other agencies), are familiar and comply with the federal regulations on Object</w:t>
      </w:r>
      <w:r>
        <w:t xml:space="preserve">ivity in Research, and that ULM </w:t>
      </w:r>
      <w:r w:rsidRPr="004B5316">
        <w:t xml:space="preserve">meets all requirements to ensure the </w:t>
      </w:r>
      <w:r>
        <w:t>its</w:t>
      </w:r>
      <w:r w:rsidRPr="004B5316">
        <w:t xml:space="preserve"> continued eligibility to receive grants and contracts from these agencies. Failure to comply with this </w:t>
      </w:r>
      <w:r>
        <w:t>policy</w:t>
      </w:r>
      <w:r w:rsidRPr="004B5316">
        <w:t xml:space="preserve"> can jeopardize continued or future funding from </w:t>
      </w:r>
      <w:r>
        <w:t>these agencies</w:t>
      </w:r>
      <w:r w:rsidRPr="004B5316">
        <w:t xml:space="preserve">. </w:t>
      </w:r>
    </w:p>
    <w:p w:rsidR="008018F1" w:rsidRDefault="002B0C81" w:rsidP="00985D58">
      <w:pPr>
        <w:pStyle w:val="BodyTextIndent"/>
        <w:spacing w:before="120" w:after="120"/>
        <w:rPr>
          <w:szCs w:val="24"/>
        </w:rPr>
      </w:pPr>
      <w:r w:rsidRPr="002B0C81">
        <w:rPr>
          <w:szCs w:val="24"/>
        </w:rPr>
        <w:t xml:space="preserve">ULM shall adhere to the standards and procedures set forth in this policy in monitoring significant financial interests and managing disclosed financial conflicts of interest for investigators who propose or receive funding from the NIH, the NSF or the PHS, in order to comply with federal regulations. </w:t>
      </w:r>
    </w:p>
    <w:p w:rsidR="002328EE" w:rsidRPr="00985D58" w:rsidRDefault="00856721" w:rsidP="00985D58">
      <w:pPr>
        <w:pStyle w:val="Default"/>
        <w:spacing w:before="120" w:after="120"/>
        <w:ind w:firstLine="360"/>
        <w:rPr>
          <w:rFonts w:ascii="Times New Roman" w:hAnsi="Times New Roman"/>
          <w:sz w:val="22"/>
          <w:szCs w:val="23"/>
        </w:rPr>
      </w:pPr>
      <w:r>
        <w:rPr>
          <w:rFonts w:ascii="Times New Roman" w:hAnsi="Times New Roman"/>
          <w:sz w:val="22"/>
          <w:szCs w:val="23"/>
        </w:rPr>
        <w:t>ULM</w:t>
      </w:r>
      <w:r w:rsidR="008018F1" w:rsidRPr="00373973">
        <w:rPr>
          <w:rFonts w:ascii="Times New Roman" w:hAnsi="Times New Roman"/>
          <w:sz w:val="22"/>
          <w:szCs w:val="23"/>
        </w:rPr>
        <w:t xml:space="preserve"> employees can be subject to the disciplinary process of the </w:t>
      </w:r>
      <w:r>
        <w:rPr>
          <w:rFonts w:ascii="Times New Roman" w:hAnsi="Times New Roman"/>
          <w:sz w:val="22"/>
          <w:szCs w:val="23"/>
        </w:rPr>
        <w:t>University</w:t>
      </w:r>
      <w:r w:rsidR="008018F1" w:rsidRPr="00373973">
        <w:rPr>
          <w:rFonts w:ascii="Times New Roman" w:hAnsi="Times New Roman"/>
          <w:sz w:val="22"/>
          <w:szCs w:val="23"/>
        </w:rPr>
        <w:t xml:space="preserve"> if they fail to fully and truthfully disclose financial conflict of interest situations or fail to comply with any stipulated plan for managing the disclosed conflict. </w:t>
      </w:r>
    </w:p>
    <w:p w:rsidR="004B5316" w:rsidRPr="0086092D" w:rsidRDefault="004B5316" w:rsidP="00985D58">
      <w:pPr>
        <w:numPr>
          <w:ilvl w:val="0"/>
          <w:numId w:val="1"/>
        </w:numPr>
        <w:tabs>
          <w:tab w:val="clear" w:pos="720"/>
          <w:tab w:val="num" w:pos="360"/>
        </w:tabs>
        <w:spacing w:before="120" w:after="120"/>
        <w:ind w:left="360"/>
        <w:rPr>
          <w:b/>
          <w:sz w:val="22"/>
          <w:szCs w:val="22"/>
        </w:rPr>
      </w:pPr>
      <w:r w:rsidRPr="0086092D">
        <w:rPr>
          <w:b/>
          <w:sz w:val="22"/>
          <w:szCs w:val="22"/>
        </w:rPr>
        <w:t>BACKGROUND</w:t>
      </w:r>
    </w:p>
    <w:p w:rsidR="004B5316" w:rsidRPr="00985D58" w:rsidRDefault="004B5316" w:rsidP="00985D58">
      <w:pPr>
        <w:spacing w:before="120" w:after="120"/>
        <w:ind w:firstLine="360"/>
        <w:rPr>
          <w:sz w:val="22"/>
          <w:szCs w:val="23"/>
        </w:rPr>
      </w:pPr>
      <w:r w:rsidRPr="0086092D">
        <w:rPr>
          <w:sz w:val="22"/>
          <w:szCs w:val="22"/>
        </w:rPr>
        <w:t xml:space="preserve">The NIH, NSF and PHS have issued </w:t>
      </w:r>
      <w:r w:rsidRPr="0086092D">
        <w:rPr>
          <w:sz w:val="22"/>
          <w:szCs w:val="23"/>
        </w:rPr>
        <w:t>regulations on Financial Conflict of Interest (FCOI) as related to research funded by these agencies. ULM recognizes that scholars and other staff engage in many relationships with outside entities, some of which might create a financial conflict of interest, or the appearance of a conflict of interest. These conflicts are increasingly common and sometimes unavoidable in a modern research setting. For example, an investigator, through federal grants, may develop a methodology, which could be commerc</w:t>
      </w:r>
      <w:r w:rsidR="00985D58">
        <w:rPr>
          <w:sz w:val="22"/>
          <w:szCs w:val="23"/>
        </w:rPr>
        <w:t xml:space="preserve">ialized in the private sector. </w:t>
      </w:r>
    </w:p>
    <w:p w:rsidR="004B5316" w:rsidRPr="00985D58" w:rsidRDefault="004B5316" w:rsidP="00985D58">
      <w:pPr>
        <w:pStyle w:val="BodyTextIndent"/>
        <w:spacing w:before="120" w:after="120"/>
        <w:rPr>
          <w:szCs w:val="24"/>
        </w:rPr>
      </w:pPr>
      <w:r w:rsidRPr="0086092D">
        <w:rPr>
          <w:szCs w:val="24"/>
        </w:rPr>
        <w:t>If the investigator has a financial interest in a small business in order to bring such a methodology to market, the relationship between the individual and the small business could be the source of po</w:t>
      </w:r>
      <w:r w:rsidR="00985D58">
        <w:rPr>
          <w:szCs w:val="24"/>
        </w:rPr>
        <w:t xml:space="preserve">tential conflicts of interest. </w:t>
      </w:r>
    </w:p>
    <w:p w:rsidR="004B5316" w:rsidRPr="00985D58" w:rsidRDefault="0086092D" w:rsidP="00985D58">
      <w:pPr>
        <w:pStyle w:val="BodyTextIndent"/>
        <w:spacing w:before="120" w:after="120"/>
        <w:rPr>
          <w:szCs w:val="24"/>
        </w:rPr>
      </w:pPr>
      <w:r>
        <w:rPr>
          <w:szCs w:val="24"/>
        </w:rPr>
        <w:t>ULM</w:t>
      </w:r>
      <w:r w:rsidR="004B5316" w:rsidRPr="0086092D">
        <w:rPr>
          <w:szCs w:val="24"/>
        </w:rPr>
        <w:t xml:space="preserve">, therefore, recognizes its obligation to ensure that research and other scholarly activities are carried out under the highest standards of integrity and ethical conduct. This policy serves to protect the interests of the scholarly community of the </w:t>
      </w:r>
      <w:r w:rsidR="00715773">
        <w:rPr>
          <w:szCs w:val="24"/>
        </w:rPr>
        <w:t>U</w:t>
      </w:r>
      <w:r>
        <w:rPr>
          <w:szCs w:val="24"/>
        </w:rPr>
        <w:t>niversity</w:t>
      </w:r>
      <w:r w:rsidR="004B5316" w:rsidRPr="0086092D">
        <w:rPr>
          <w:szCs w:val="24"/>
        </w:rPr>
        <w:t xml:space="preserve"> by advancing an important goal: defense of the integrity and objectivity of the research c</w:t>
      </w:r>
      <w:r w:rsidR="00985D58">
        <w:rPr>
          <w:szCs w:val="24"/>
        </w:rPr>
        <w:t xml:space="preserve">arried out by our researchers. </w:t>
      </w:r>
    </w:p>
    <w:p w:rsidR="00985D58" w:rsidRDefault="0086092D" w:rsidP="00985D58">
      <w:pPr>
        <w:pStyle w:val="BodyTextIndent"/>
        <w:spacing w:before="120" w:after="120"/>
        <w:rPr>
          <w:szCs w:val="24"/>
        </w:rPr>
      </w:pPr>
      <w:r w:rsidRPr="0086092D">
        <w:rPr>
          <w:szCs w:val="24"/>
        </w:rPr>
        <w:t xml:space="preserve">This </w:t>
      </w:r>
      <w:r>
        <w:rPr>
          <w:szCs w:val="24"/>
        </w:rPr>
        <w:t>policy</w:t>
      </w:r>
      <w:r w:rsidRPr="0086092D">
        <w:rPr>
          <w:szCs w:val="24"/>
        </w:rPr>
        <w:t xml:space="preserve"> describes a disclosure process separate </w:t>
      </w:r>
      <w:r w:rsidR="00715773">
        <w:rPr>
          <w:szCs w:val="24"/>
        </w:rPr>
        <w:t xml:space="preserve">from </w:t>
      </w:r>
      <w:r>
        <w:rPr>
          <w:szCs w:val="24"/>
        </w:rPr>
        <w:t>annual certification</w:t>
      </w:r>
      <w:r w:rsidR="00715773">
        <w:rPr>
          <w:szCs w:val="24"/>
        </w:rPr>
        <w:t>s</w:t>
      </w:r>
      <w:r>
        <w:rPr>
          <w:szCs w:val="24"/>
        </w:rPr>
        <w:t xml:space="preserve"> submitted to </w:t>
      </w:r>
      <w:r w:rsidR="00715773">
        <w:rPr>
          <w:szCs w:val="24"/>
        </w:rPr>
        <w:t>other University units</w:t>
      </w:r>
      <w:r>
        <w:rPr>
          <w:szCs w:val="24"/>
        </w:rPr>
        <w:t>.</w:t>
      </w:r>
      <w:r w:rsidRPr="0086092D">
        <w:rPr>
          <w:szCs w:val="24"/>
        </w:rPr>
        <w:t xml:space="preserve"> Investigators who are required to make a disclosure under this </w:t>
      </w:r>
      <w:r w:rsidR="00715773">
        <w:rPr>
          <w:szCs w:val="24"/>
        </w:rPr>
        <w:t>policy</w:t>
      </w:r>
      <w:r w:rsidRPr="0086092D">
        <w:rPr>
          <w:szCs w:val="24"/>
        </w:rPr>
        <w:t xml:space="preserve"> may or may not also be required to disclose financial interests on </w:t>
      </w:r>
      <w:r w:rsidR="00715773">
        <w:rPr>
          <w:szCs w:val="24"/>
        </w:rPr>
        <w:t xml:space="preserve">other required forms and procedures. </w:t>
      </w:r>
      <w:r w:rsidRPr="0086092D">
        <w:rPr>
          <w:szCs w:val="24"/>
        </w:rPr>
        <w:t xml:space="preserve">Individuals may consult with their unit </w:t>
      </w:r>
      <w:r w:rsidR="00856721">
        <w:rPr>
          <w:szCs w:val="24"/>
        </w:rPr>
        <w:t>supervisor</w:t>
      </w:r>
      <w:r w:rsidRPr="0086092D">
        <w:rPr>
          <w:szCs w:val="24"/>
        </w:rPr>
        <w:t xml:space="preserve"> or the Office of Sponsored P</w:t>
      </w:r>
      <w:r w:rsidR="00715773">
        <w:rPr>
          <w:szCs w:val="24"/>
        </w:rPr>
        <w:t>rogram</w:t>
      </w:r>
      <w:r w:rsidRPr="0086092D">
        <w:rPr>
          <w:szCs w:val="24"/>
        </w:rPr>
        <w:t xml:space="preserve">s </w:t>
      </w:r>
      <w:r w:rsidR="00715773">
        <w:rPr>
          <w:szCs w:val="24"/>
        </w:rPr>
        <w:t xml:space="preserve">and Research </w:t>
      </w:r>
      <w:r w:rsidRPr="0086092D">
        <w:rPr>
          <w:szCs w:val="24"/>
        </w:rPr>
        <w:t>(OSP</w:t>
      </w:r>
      <w:r w:rsidR="00715773">
        <w:rPr>
          <w:szCs w:val="24"/>
        </w:rPr>
        <w:t>R</w:t>
      </w:r>
      <w:r w:rsidR="00985D58">
        <w:rPr>
          <w:szCs w:val="24"/>
        </w:rPr>
        <w:t xml:space="preserve">) for more information. </w:t>
      </w:r>
    </w:p>
    <w:p w:rsidR="00985D58" w:rsidRDefault="00985D58" w:rsidP="00985D58">
      <w:pPr>
        <w:pStyle w:val="BodyTextIndent"/>
        <w:spacing w:before="120" w:after="120"/>
        <w:rPr>
          <w:szCs w:val="24"/>
        </w:rPr>
      </w:pPr>
    </w:p>
    <w:p w:rsidR="007C1B72" w:rsidRPr="00985D58" w:rsidRDefault="007C1B72" w:rsidP="00985D58">
      <w:pPr>
        <w:pStyle w:val="BodyTextIndent"/>
        <w:spacing w:before="120" w:after="120"/>
        <w:rPr>
          <w:szCs w:val="24"/>
        </w:rPr>
      </w:pPr>
    </w:p>
    <w:p w:rsidR="002B0C81" w:rsidRPr="001359DF" w:rsidRDefault="002B0C81" w:rsidP="00985D58">
      <w:pPr>
        <w:pStyle w:val="ListParagraph"/>
        <w:numPr>
          <w:ilvl w:val="0"/>
          <w:numId w:val="1"/>
        </w:numPr>
        <w:tabs>
          <w:tab w:val="clear" w:pos="720"/>
        </w:tabs>
        <w:spacing w:before="120" w:after="120"/>
        <w:ind w:left="360"/>
        <w:rPr>
          <w:b/>
          <w:sz w:val="22"/>
          <w:szCs w:val="22"/>
        </w:rPr>
      </w:pPr>
      <w:r w:rsidRPr="001359DF">
        <w:rPr>
          <w:b/>
          <w:sz w:val="22"/>
          <w:szCs w:val="22"/>
        </w:rPr>
        <w:t>APPLICABILITY</w:t>
      </w:r>
    </w:p>
    <w:p w:rsidR="001359DF" w:rsidRDefault="007C1B72" w:rsidP="00985D58">
      <w:pPr>
        <w:pStyle w:val="BodyTextIndent"/>
        <w:spacing w:before="120" w:after="120"/>
        <w:rPr>
          <w:szCs w:val="24"/>
        </w:rPr>
      </w:pPr>
      <w:r w:rsidRPr="002B0C81">
        <w:rPr>
          <w:szCs w:val="24"/>
        </w:rPr>
        <w:t xml:space="preserve">This </w:t>
      </w:r>
      <w:r w:rsidR="005E4130">
        <w:rPr>
          <w:szCs w:val="24"/>
        </w:rPr>
        <w:t>policy</w:t>
      </w:r>
      <w:r w:rsidRPr="002B0C81">
        <w:rPr>
          <w:szCs w:val="24"/>
        </w:rPr>
        <w:t xml:space="preserve"> applies to all </w:t>
      </w:r>
      <w:r w:rsidR="002B0C81" w:rsidRPr="002B0C81">
        <w:rPr>
          <w:szCs w:val="24"/>
        </w:rPr>
        <w:t>University employees and affiliated staff</w:t>
      </w:r>
      <w:r w:rsidRPr="002B0C81">
        <w:rPr>
          <w:szCs w:val="24"/>
        </w:rPr>
        <w:t xml:space="preserve">, regardless of title, who are responsible for the design, conduct or reporting of research activities funded by NIH, NSF, or PHS through an award to the </w:t>
      </w:r>
      <w:r w:rsidR="002B0C81" w:rsidRPr="002B0C81">
        <w:rPr>
          <w:szCs w:val="24"/>
        </w:rPr>
        <w:t>University,</w:t>
      </w:r>
      <w:r w:rsidRPr="002B0C81">
        <w:rPr>
          <w:szCs w:val="24"/>
        </w:rPr>
        <w:t xml:space="preserve"> or through a subaward from another institution that has been funded directly by NIH, NSF, or PHS. </w:t>
      </w:r>
    </w:p>
    <w:p w:rsidR="00576214" w:rsidRPr="001359DF" w:rsidRDefault="00E83C1B" w:rsidP="00985D58">
      <w:pPr>
        <w:pStyle w:val="BodyTextIndent"/>
        <w:numPr>
          <w:ilvl w:val="0"/>
          <w:numId w:val="1"/>
        </w:numPr>
        <w:tabs>
          <w:tab w:val="clear" w:pos="720"/>
        </w:tabs>
        <w:spacing w:before="120" w:after="120"/>
        <w:ind w:left="360"/>
        <w:rPr>
          <w:b/>
          <w:szCs w:val="24"/>
        </w:rPr>
      </w:pPr>
      <w:r w:rsidRPr="00824BF0">
        <w:rPr>
          <w:b/>
          <w:szCs w:val="22"/>
        </w:rPr>
        <w:t>DEFINITIONS</w:t>
      </w:r>
    </w:p>
    <w:p w:rsidR="002554CD" w:rsidRDefault="002B0C81" w:rsidP="00985D58">
      <w:pPr>
        <w:numPr>
          <w:ilvl w:val="0"/>
          <w:numId w:val="3"/>
        </w:numPr>
        <w:tabs>
          <w:tab w:val="clear" w:pos="720"/>
          <w:tab w:val="num" w:pos="360"/>
        </w:tabs>
        <w:spacing w:before="120" w:after="120"/>
        <w:ind w:left="360"/>
        <w:rPr>
          <w:sz w:val="22"/>
          <w:szCs w:val="22"/>
        </w:rPr>
      </w:pPr>
      <w:r w:rsidRPr="002B0C81">
        <w:rPr>
          <w:i/>
          <w:sz w:val="22"/>
          <w:szCs w:val="22"/>
          <w:u w:val="single"/>
        </w:rPr>
        <w:t>Affiliated staff</w:t>
      </w:r>
      <w:r>
        <w:rPr>
          <w:sz w:val="22"/>
          <w:szCs w:val="22"/>
        </w:rPr>
        <w:t xml:space="preserve"> means individuals other than employees who perform duties for the </w:t>
      </w:r>
      <w:r w:rsidR="00856721">
        <w:rPr>
          <w:sz w:val="22"/>
          <w:szCs w:val="22"/>
        </w:rPr>
        <w:t>University</w:t>
      </w:r>
      <w:r>
        <w:rPr>
          <w:sz w:val="22"/>
          <w:szCs w:val="22"/>
        </w:rPr>
        <w:t xml:space="preserve"> or who operate on </w:t>
      </w:r>
      <w:r w:rsidR="00856721">
        <w:rPr>
          <w:sz w:val="22"/>
          <w:szCs w:val="22"/>
        </w:rPr>
        <w:t>University</w:t>
      </w:r>
      <w:r>
        <w:rPr>
          <w:sz w:val="22"/>
          <w:szCs w:val="22"/>
        </w:rPr>
        <w:t xml:space="preserve"> property, including but not limited to contract</w:t>
      </w:r>
      <w:r w:rsidR="009C152B">
        <w:rPr>
          <w:sz w:val="22"/>
          <w:szCs w:val="22"/>
        </w:rPr>
        <w:t>ors, volunteers, interns</w:t>
      </w:r>
      <w:r>
        <w:rPr>
          <w:sz w:val="22"/>
          <w:szCs w:val="22"/>
        </w:rPr>
        <w:t xml:space="preserve">, visiting researchers and students, </w:t>
      </w:r>
      <w:r w:rsidR="009C152B">
        <w:rPr>
          <w:sz w:val="22"/>
          <w:szCs w:val="22"/>
        </w:rPr>
        <w:t xml:space="preserve">and </w:t>
      </w:r>
      <w:r>
        <w:rPr>
          <w:sz w:val="22"/>
          <w:szCs w:val="22"/>
        </w:rPr>
        <w:t>research associates and collaborators</w:t>
      </w:r>
      <w:r w:rsidR="009C152B">
        <w:rPr>
          <w:sz w:val="22"/>
          <w:szCs w:val="22"/>
        </w:rPr>
        <w:t>.</w:t>
      </w:r>
      <w:r>
        <w:rPr>
          <w:sz w:val="22"/>
          <w:szCs w:val="22"/>
        </w:rPr>
        <w:t xml:space="preserve"> </w:t>
      </w:r>
    </w:p>
    <w:p w:rsidR="002554CD" w:rsidRPr="002554CD" w:rsidRDefault="002554CD" w:rsidP="00985D58">
      <w:pPr>
        <w:numPr>
          <w:ilvl w:val="0"/>
          <w:numId w:val="3"/>
        </w:numPr>
        <w:tabs>
          <w:tab w:val="clear" w:pos="720"/>
          <w:tab w:val="num" w:pos="360"/>
        </w:tabs>
        <w:spacing w:before="120" w:after="120"/>
        <w:ind w:left="360"/>
        <w:rPr>
          <w:sz w:val="22"/>
          <w:szCs w:val="22"/>
        </w:rPr>
      </w:pPr>
      <w:r>
        <w:rPr>
          <w:i/>
          <w:sz w:val="22"/>
          <w:szCs w:val="22"/>
          <w:u w:val="single"/>
        </w:rPr>
        <w:t>I</w:t>
      </w:r>
      <w:r w:rsidR="00E83C1B" w:rsidRPr="00824BF0">
        <w:rPr>
          <w:i/>
          <w:sz w:val="22"/>
          <w:szCs w:val="22"/>
          <w:u w:val="single"/>
        </w:rPr>
        <w:t>nvestigator</w:t>
      </w:r>
      <w:r w:rsidR="00E83C1B" w:rsidRPr="00824BF0">
        <w:rPr>
          <w:sz w:val="22"/>
          <w:szCs w:val="22"/>
        </w:rPr>
        <w:t xml:space="preserve"> </w:t>
      </w:r>
      <w:r w:rsidRPr="002554CD">
        <w:rPr>
          <w:sz w:val="22"/>
        </w:rPr>
        <w:t xml:space="preserve">is the project director (PD), principal investigator (PI) or co-principal investigator (co-PI), or other person, regardless of title, who is responsible for the design, conduct, or reporting of research funded by the NIH, NSF, or PHS, or in proposals for such funding. </w:t>
      </w:r>
    </w:p>
    <w:p w:rsidR="00F52679" w:rsidRPr="00F52679" w:rsidRDefault="002554CD" w:rsidP="00985D58">
      <w:pPr>
        <w:numPr>
          <w:ilvl w:val="0"/>
          <w:numId w:val="3"/>
        </w:numPr>
        <w:tabs>
          <w:tab w:val="clear" w:pos="720"/>
          <w:tab w:val="num" w:pos="360"/>
        </w:tabs>
        <w:spacing w:before="120" w:after="120"/>
        <w:ind w:left="360"/>
        <w:rPr>
          <w:sz w:val="22"/>
          <w:szCs w:val="22"/>
        </w:rPr>
      </w:pPr>
      <w:r w:rsidRPr="002554CD">
        <w:rPr>
          <w:sz w:val="22"/>
        </w:rPr>
        <w:t xml:space="preserve">For the purposes of this policy, the </w:t>
      </w:r>
      <w:r w:rsidRPr="002554CD">
        <w:rPr>
          <w:i/>
          <w:sz w:val="22"/>
          <w:u w:val="single"/>
        </w:rPr>
        <w:t>financial interests of the investigator</w:t>
      </w:r>
      <w:r w:rsidRPr="002554CD">
        <w:rPr>
          <w:sz w:val="22"/>
        </w:rPr>
        <w:t xml:space="preserve"> include the financial interests of his or her spouse and dependent children, according to NIH, NSF, and PHS requirements.</w:t>
      </w:r>
    </w:p>
    <w:p w:rsidR="00F52679" w:rsidRPr="00F52679" w:rsidRDefault="00F52679" w:rsidP="00985D58">
      <w:pPr>
        <w:numPr>
          <w:ilvl w:val="0"/>
          <w:numId w:val="3"/>
        </w:numPr>
        <w:tabs>
          <w:tab w:val="clear" w:pos="720"/>
          <w:tab w:val="num" w:pos="360"/>
        </w:tabs>
        <w:spacing w:before="120" w:after="120"/>
        <w:ind w:left="360"/>
        <w:rPr>
          <w:sz w:val="22"/>
          <w:szCs w:val="22"/>
        </w:rPr>
      </w:pPr>
      <w:r w:rsidRPr="00F52679">
        <w:rPr>
          <w:i/>
          <w:color w:val="000000"/>
          <w:sz w:val="22"/>
          <w:szCs w:val="22"/>
          <w:u w:val="single"/>
        </w:rPr>
        <w:t>Research</w:t>
      </w:r>
      <w:r w:rsidRPr="00F52679">
        <w:rPr>
          <w:color w:val="000000"/>
          <w:sz w:val="22"/>
          <w:szCs w:val="22"/>
        </w:rPr>
        <w:t xml:space="preserve"> means a systematic investigation designed to develop or contribute to generalizable knowledge, including biomedical, behavioral and social-sciences or other scholarly activity. The term encompasses basic and applied research and product development. </w:t>
      </w:r>
    </w:p>
    <w:p w:rsidR="00C1569D" w:rsidRPr="00985D58" w:rsidRDefault="002554CD" w:rsidP="00985D58">
      <w:pPr>
        <w:numPr>
          <w:ilvl w:val="0"/>
          <w:numId w:val="3"/>
        </w:numPr>
        <w:tabs>
          <w:tab w:val="clear" w:pos="720"/>
          <w:tab w:val="num" w:pos="360"/>
        </w:tabs>
        <w:spacing w:before="120" w:after="120"/>
        <w:ind w:left="360"/>
        <w:rPr>
          <w:sz w:val="22"/>
          <w:szCs w:val="22"/>
        </w:rPr>
      </w:pPr>
      <w:r w:rsidRPr="00B23F2C">
        <w:rPr>
          <w:i/>
          <w:sz w:val="22"/>
          <w:u w:val="single"/>
        </w:rPr>
        <w:t xml:space="preserve">Significant Financial Interest </w:t>
      </w:r>
      <w:r w:rsidR="004F54AC" w:rsidRPr="00B23F2C">
        <w:rPr>
          <w:i/>
          <w:sz w:val="22"/>
          <w:u w:val="single"/>
        </w:rPr>
        <w:t>(SFI)</w:t>
      </w:r>
      <w:r w:rsidR="004F54AC" w:rsidRPr="00C1569D">
        <w:rPr>
          <w:sz w:val="22"/>
        </w:rPr>
        <w:t xml:space="preserve"> </w:t>
      </w:r>
      <w:r w:rsidR="005E0F2A" w:rsidRPr="00C1569D">
        <w:rPr>
          <w:sz w:val="22"/>
        </w:rPr>
        <w:t>is defined in Code of Federal Re</w:t>
      </w:r>
      <w:r w:rsidR="00C1569D" w:rsidRPr="00C1569D">
        <w:rPr>
          <w:sz w:val="22"/>
        </w:rPr>
        <w:t xml:space="preserve">gulations at 42 CFR part 50.603. The 2011 revised regulations defines SFI as follows: </w:t>
      </w:r>
    </w:p>
    <w:p w:rsidR="00B23F2C" w:rsidRPr="00985D58" w:rsidRDefault="00C1569D" w:rsidP="00985D58">
      <w:pPr>
        <w:numPr>
          <w:ilvl w:val="0"/>
          <w:numId w:val="4"/>
        </w:numPr>
        <w:spacing w:before="120" w:after="120"/>
        <w:rPr>
          <w:sz w:val="22"/>
          <w:szCs w:val="22"/>
        </w:rPr>
      </w:pPr>
      <w:r w:rsidRPr="00C1569D">
        <w:rPr>
          <w:sz w:val="22"/>
        </w:rPr>
        <w:t xml:space="preserve">A financial interest consisting of one or more of the following interests of the investigator (and those of the investigator’s spouse and dependent children) that reasonably appears to be related to the </w:t>
      </w:r>
      <w:r>
        <w:rPr>
          <w:sz w:val="22"/>
        </w:rPr>
        <w:t>I</w:t>
      </w:r>
      <w:r w:rsidRPr="00C1569D">
        <w:rPr>
          <w:sz w:val="22"/>
        </w:rPr>
        <w:t xml:space="preserve">nvestigator’s institutional responsibilities: </w:t>
      </w:r>
    </w:p>
    <w:p w:rsidR="00B23F2C" w:rsidRPr="00B23F2C" w:rsidRDefault="00C1569D" w:rsidP="009C152B">
      <w:pPr>
        <w:pStyle w:val="ListParagraph"/>
        <w:numPr>
          <w:ilvl w:val="0"/>
          <w:numId w:val="5"/>
        </w:numPr>
        <w:spacing w:before="120" w:after="120"/>
        <w:ind w:left="1987"/>
        <w:contextualSpacing w:val="0"/>
        <w:rPr>
          <w:sz w:val="22"/>
        </w:rPr>
      </w:pPr>
      <w:r w:rsidRPr="00C1569D">
        <w:rPr>
          <w:sz w:val="22"/>
        </w:rPr>
        <w:t>With regard to any publicly traded entity, an SFI exists if the value of any remuneration received from the entity in the 12 months preceding the disclosure and the value of any equity interest in the entity as of the date of disclosure, when aggregated, exceeds $5,000. Remuneration includes salary and any payment for services not otherwise identified as salary (e.g., consulting fees, honoraria, paid authorship); equity interest includes any stock, stock option, or other ownership interest, as determined through reference to public prices or other reasonable measures of fair m</w:t>
      </w:r>
      <w:r w:rsidR="00680BB0">
        <w:rPr>
          <w:sz w:val="22"/>
        </w:rPr>
        <w:t>arket value;</w:t>
      </w:r>
    </w:p>
    <w:p w:rsidR="00B23F2C" w:rsidRDefault="00C1569D" w:rsidP="009C152B">
      <w:pPr>
        <w:pStyle w:val="ListParagraph"/>
        <w:numPr>
          <w:ilvl w:val="0"/>
          <w:numId w:val="5"/>
        </w:numPr>
        <w:spacing w:before="120" w:after="120"/>
        <w:ind w:left="1987"/>
        <w:contextualSpacing w:val="0"/>
        <w:rPr>
          <w:sz w:val="22"/>
        </w:rPr>
      </w:pPr>
      <w:r w:rsidRPr="00B23F2C">
        <w:rPr>
          <w:sz w:val="22"/>
        </w:rPr>
        <w:t>With regard to any non-publicly traded entity, an SFI exists if the value of any remuneration received from the entity in the 12 months preceding the disclosure, when aggregated, exceeds $5,000, or when the investigator (or the investigator’s spouse or dependent children) holds any equity interest (e.g., stock, stock option, or</w:t>
      </w:r>
      <w:r w:rsidR="00680BB0" w:rsidRPr="00B23F2C">
        <w:rPr>
          <w:sz w:val="22"/>
        </w:rPr>
        <w:t xml:space="preserve"> other ownership interest); or </w:t>
      </w:r>
    </w:p>
    <w:p w:rsidR="00B23F2C" w:rsidRPr="00985D58" w:rsidRDefault="00C1569D" w:rsidP="009C152B">
      <w:pPr>
        <w:pStyle w:val="ListParagraph"/>
        <w:numPr>
          <w:ilvl w:val="0"/>
          <w:numId w:val="5"/>
        </w:numPr>
        <w:spacing w:before="120" w:after="120"/>
        <w:ind w:left="1987"/>
        <w:contextualSpacing w:val="0"/>
        <w:rPr>
          <w:sz w:val="22"/>
        </w:rPr>
      </w:pPr>
      <w:r w:rsidRPr="00B23F2C">
        <w:rPr>
          <w:sz w:val="22"/>
        </w:rPr>
        <w:t>Intellectual property rights and interests (e.g., patents, copyrights), upon receipt of income relat</w:t>
      </w:r>
      <w:r w:rsidR="00B23F2C" w:rsidRPr="00B23F2C">
        <w:rPr>
          <w:sz w:val="22"/>
        </w:rPr>
        <w:t>e</w:t>
      </w:r>
      <w:r w:rsidR="00985D58">
        <w:rPr>
          <w:sz w:val="22"/>
        </w:rPr>
        <w:t>d to such rights and interests.</w:t>
      </w:r>
    </w:p>
    <w:p w:rsidR="00B23F2C" w:rsidRPr="00B23F2C" w:rsidRDefault="00B23F2C" w:rsidP="00985D58">
      <w:pPr>
        <w:pStyle w:val="Default"/>
        <w:numPr>
          <w:ilvl w:val="0"/>
          <w:numId w:val="4"/>
        </w:numPr>
        <w:spacing w:before="120" w:after="120"/>
        <w:rPr>
          <w:rFonts w:ascii="Times New Roman" w:hAnsi="Times New Roman"/>
          <w:sz w:val="22"/>
          <w:szCs w:val="23"/>
        </w:rPr>
      </w:pPr>
      <w:r w:rsidRPr="00B23F2C">
        <w:rPr>
          <w:rFonts w:ascii="Times New Roman" w:hAnsi="Times New Roman"/>
          <w:sz w:val="22"/>
          <w:szCs w:val="23"/>
        </w:rPr>
        <w:t xml:space="preserve">The occurrence of any reimbursed or sponsored travel (i.e., that which is paid on behalf of the investigator and not reimbursed to the investigator so that the exact monetary value may not be readily available), related to their institutional responsibilities; however, this disclosure requirement does not apply to travel that is reimbursed or sponsored by a government agency (federal, state, or local), an institution of higher education, or its affiliated entities, such as an academic teaching hospital, medical center, or research institute. </w:t>
      </w:r>
    </w:p>
    <w:p w:rsidR="00B23F2C" w:rsidRPr="007762CF" w:rsidRDefault="00B23F2C" w:rsidP="007762CF">
      <w:pPr>
        <w:widowControl w:val="0"/>
        <w:autoSpaceDE w:val="0"/>
        <w:autoSpaceDN w:val="0"/>
        <w:adjustRightInd w:val="0"/>
        <w:ind w:left="720"/>
        <w:rPr>
          <w:sz w:val="22"/>
        </w:rPr>
      </w:pPr>
    </w:p>
    <w:p w:rsidR="007762CF" w:rsidRPr="00985D58" w:rsidRDefault="00B23F2C" w:rsidP="00985D58">
      <w:pPr>
        <w:pStyle w:val="ListParagraph"/>
        <w:widowControl w:val="0"/>
        <w:numPr>
          <w:ilvl w:val="0"/>
          <w:numId w:val="4"/>
        </w:numPr>
        <w:autoSpaceDE w:val="0"/>
        <w:autoSpaceDN w:val="0"/>
        <w:adjustRightInd w:val="0"/>
        <w:spacing w:before="120" w:after="120"/>
        <w:rPr>
          <w:color w:val="000000"/>
          <w:sz w:val="22"/>
        </w:rPr>
      </w:pPr>
      <w:r w:rsidRPr="00B23F2C">
        <w:rPr>
          <w:color w:val="000000"/>
          <w:sz w:val="22"/>
        </w:rPr>
        <w:t xml:space="preserve">An SFI does not include the following: </w:t>
      </w:r>
    </w:p>
    <w:p w:rsidR="007762CF" w:rsidRPr="007762CF" w:rsidRDefault="007762CF" w:rsidP="00985D58">
      <w:pPr>
        <w:pStyle w:val="Default"/>
        <w:numPr>
          <w:ilvl w:val="0"/>
          <w:numId w:val="6"/>
        </w:numPr>
        <w:spacing w:before="120" w:after="120"/>
        <w:ind w:left="1980"/>
        <w:rPr>
          <w:rFonts w:ascii="Times New Roman" w:hAnsi="Times New Roman"/>
          <w:sz w:val="22"/>
          <w:szCs w:val="23"/>
        </w:rPr>
      </w:pPr>
      <w:r w:rsidRPr="007762CF">
        <w:rPr>
          <w:rFonts w:ascii="Times New Roman" w:hAnsi="Times New Roman"/>
          <w:sz w:val="22"/>
          <w:szCs w:val="23"/>
        </w:rPr>
        <w:t xml:space="preserve">Salary, royalties, or other remuneration paid by the </w:t>
      </w:r>
      <w:r w:rsidR="00D37781">
        <w:rPr>
          <w:rFonts w:ascii="Times New Roman" w:hAnsi="Times New Roman"/>
          <w:sz w:val="22"/>
          <w:szCs w:val="23"/>
        </w:rPr>
        <w:t>University</w:t>
      </w:r>
      <w:r w:rsidRPr="007762CF">
        <w:rPr>
          <w:rFonts w:ascii="Times New Roman" w:hAnsi="Times New Roman"/>
          <w:sz w:val="22"/>
          <w:szCs w:val="23"/>
        </w:rPr>
        <w:t xml:space="preserve">, including intellectual property rights and agreements to share in royalties related to such rights; </w:t>
      </w:r>
    </w:p>
    <w:p w:rsidR="007762CF" w:rsidRPr="007762CF" w:rsidRDefault="007762CF" w:rsidP="00985D58">
      <w:pPr>
        <w:pStyle w:val="Default"/>
        <w:numPr>
          <w:ilvl w:val="0"/>
          <w:numId w:val="6"/>
        </w:numPr>
        <w:spacing w:before="120" w:after="120"/>
        <w:ind w:left="1980"/>
        <w:rPr>
          <w:rFonts w:ascii="Times New Roman" w:hAnsi="Times New Roman"/>
          <w:sz w:val="22"/>
          <w:szCs w:val="23"/>
        </w:rPr>
      </w:pPr>
      <w:r w:rsidRPr="007762CF">
        <w:rPr>
          <w:rFonts w:ascii="Times New Roman" w:hAnsi="Times New Roman"/>
          <w:sz w:val="22"/>
          <w:szCs w:val="23"/>
        </w:rPr>
        <w:t xml:space="preserve">Income from investment vehicles, such as mutual funds and retirement accounts, as long as the investigator does not directly control the investment decisions made in these vehicles; </w:t>
      </w:r>
    </w:p>
    <w:p w:rsidR="007762CF" w:rsidRPr="007762CF" w:rsidRDefault="007762CF" w:rsidP="00985D58">
      <w:pPr>
        <w:pStyle w:val="Default"/>
        <w:numPr>
          <w:ilvl w:val="0"/>
          <w:numId w:val="6"/>
        </w:numPr>
        <w:spacing w:before="120" w:after="120"/>
        <w:ind w:left="1980"/>
        <w:rPr>
          <w:rFonts w:ascii="Times New Roman" w:hAnsi="Times New Roman"/>
          <w:sz w:val="22"/>
          <w:szCs w:val="23"/>
        </w:rPr>
      </w:pPr>
      <w:r w:rsidRPr="007762CF">
        <w:rPr>
          <w:rFonts w:ascii="Times New Roman" w:hAnsi="Times New Roman"/>
          <w:sz w:val="22"/>
          <w:szCs w:val="23"/>
        </w:rPr>
        <w:t xml:space="preserve">Income from seminars, lectures, or teaching engagements sponsored by a government agency or institution of higher education; or </w:t>
      </w:r>
    </w:p>
    <w:p w:rsidR="00B23F2C" w:rsidRPr="00985D58" w:rsidRDefault="007762CF" w:rsidP="00985D58">
      <w:pPr>
        <w:pStyle w:val="Default"/>
        <w:numPr>
          <w:ilvl w:val="0"/>
          <w:numId w:val="6"/>
        </w:numPr>
        <w:spacing w:before="120" w:after="120"/>
        <w:ind w:left="1980"/>
        <w:rPr>
          <w:rFonts w:ascii="Times New Roman" w:hAnsi="Times New Roman"/>
          <w:sz w:val="22"/>
          <w:szCs w:val="23"/>
        </w:rPr>
      </w:pPr>
      <w:r w:rsidRPr="007762CF">
        <w:rPr>
          <w:rFonts w:ascii="Times New Roman" w:hAnsi="Times New Roman"/>
          <w:sz w:val="22"/>
          <w:szCs w:val="23"/>
        </w:rPr>
        <w:t>Income from service on advisory committees or review panels for a government agency or institution of higher education.</w:t>
      </w:r>
    </w:p>
    <w:p w:rsidR="000A01A5" w:rsidRDefault="00965E0B" w:rsidP="00985D58">
      <w:pPr>
        <w:pStyle w:val="ListParagraph"/>
        <w:numPr>
          <w:ilvl w:val="0"/>
          <w:numId w:val="7"/>
        </w:numPr>
        <w:spacing w:before="120" w:after="120"/>
        <w:rPr>
          <w:sz w:val="22"/>
        </w:rPr>
      </w:pPr>
      <w:r w:rsidRPr="00965E0B">
        <w:rPr>
          <w:i/>
          <w:sz w:val="22"/>
          <w:u w:val="single"/>
        </w:rPr>
        <w:t>Financial Conflict of Interest (FCOI)</w:t>
      </w:r>
      <w:r>
        <w:rPr>
          <w:sz w:val="22"/>
        </w:rPr>
        <w:t xml:space="preserve"> is said to exist if a</w:t>
      </w:r>
      <w:r w:rsidR="00521AF1">
        <w:rPr>
          <w:sz w:val="22"/>
        </w:rPr>
        <w:t>n</w:t>
      </w:r>
      <w:r>
        <w:rPr>
          <w:sz w:val="22"/>
        </w:rPr>
        <w:t xml:space="preserve"> SFI could directly and significantly affect the design, conduct, or reporting of NIH, NSF-, or PHS-funded research</w:t>
      </w:r>
      <w:r w:rsidR="000A01A5">
        <w:rPr>
          <w:sz w:val="22"/>
        </w:rPr>
        <w:t>.</w:t>
      </w:r>
    </w:p>
    <w:p w:rsidR="00521AF1" w:rsidRPr="00985D58" w:rsidRDefault="000A01A5" w:rsidP="00985D58">
      <w:pPr>
        <w:pStyle w:val="Default"/>
        <w:numPr>
          <w:ilvl w:val="0"/>
          <w:numId w:val="7"/>
        </w:numPr>
        <w:spacing w:before="120" w:after="120"/>
        <w:rPr>
          <w:rFonts w:ascii="Times New Roman" w:hAnsi="Times New Roman"/>
          <w:sz w:val="22"/>
          <w:szCs w:val="23"/>
        </w:rPr>
      </w:pPr>
      <w:r w:rsidRPr="000A01A5">
        <w:rPr>
          <w:rFonts w:ascii="Times New Roman" w:hAnsi="Times New Roman"/>
          <w:bCs/>
          <w:i/>
          <w:sz w:val="22"/>
          <w:szCs w:val="23"/>
          <w:u w:val="single"/>
        </w:rPr>
        <w:t>Managing a financial conflict of interest</w:t>
      </w:r>
      <w:r w:rsidRPr="000A01A5">
        <w:rPr>
          <w:rFonts w:ascii="Times New Roman" w:hAnsi="Times New Roman"/>
          <w:b/>
          <w:bCs/>
          <w:sz w:val="22"/>
          <w:szCs w:val="23"/>
        </w:rPr>
        <w:t xml:space="preserve"> </w:t>
      </w:r>
      <w:r w:rsidRPr="000A01A5">
        <w:rPr>
          <w:rFonts w:ascii="Times New Roman" w:hAnsi="Times New Roman"/>
          <w:sz w:val="22"/>
          <w:szCs w:val="23"/>
        </w:rPr>
        <w:t>means taking action to address an FCOI, which can include reducing or eliminating the FCOI to ensure, to the extent possible, that the design, conduct, and reporting of re</w:t>
      </w:r>
      <w:r w:rsidR="00985D58">
        <w:rPr>
          <w:rFonts w:ascii="Times New Roman" w:hAnsi="Times New Roman"/>
          <w:sz w:val="22"/>
          <w:szCs w:val="23"/>
        </w:rPr>
        <w:t xml:space="preserve">search will be free from bias. </w:t>
      </w:r>
    </w:p>
    <w:p w:rsidR="00521AF1" w:rsidRDefault="000A01A5" w:rsidP="00985D58">
      <w:pPr>
        <w:pStyle w:val="Default"/>
        <w:spacing w:before="120" w:after="120"/>
        <w:ind w:left="360"/>
        <w:rPr>
          <w:rFonts w:ascii="Times New Roman" w:hAnsi="Times New Roman"/>
          <w:sz w:val="22"/>
          <w:szCs w:val="23"/>
        </w:rPr>
      </w:pPr>
      <w:r w:rsidRPr="000A01A5">
        <w:rPr>
          <w:rFonts w:ascii="Times New Roman" w:hAnsi="Times New Roman"/>
          <w:sz w:val="22"/>
          <w:szCs w:val="23"/>
        </w:rPr>
        <w:t xml:space="preserve">Examples of conditions or restrictions that might be imposed to manage an FCOI include, but are not limited to: public disclosure of FCOI (e.g., when presenting or publishing the research); disclosure of FCOI directly to human subject participants; appointment of an independent monitor capable of taking measures to protect the design, conduct, and reporting of the research against bias resulting from the FCOI; modification of the research plan; change of personnel or personnel responsibilities; reduction or elimination of the financial interest (e.g., sale of an equity interest); and severance of relationships that create financial conflicts. </w:t>
      </w:r>
    </w:p>
    <w:p w:rsidR="00FA6A06" w:rsidRPr="00985D58" w:rsidRDefault="000A01A5" w:rsidP="00985D58">
      <w:pPr>
        <w:pStyle w:val="Default"/>
        <w:spacing w:before="120" w:after="120"/>
        <w:ind w:left="360"/>
        <w:rPr>
          <w:rFonts w:ascii="Times New Roman" w:hAnsi="Times New Roman"/>
          <w:sz w:val="22"/>
          <w:szCs w:val="23"/>
        </w:rPr>
      </w:pPr>
      <w:r w:rsidRPr="000A01A5">
        <w:rPr>
          <w:rFonts w:ascii="Times New Roman" w:hAnsi="Times New Roman"/>
          <w:sz w:val="22"/>
          <w:szCs w:val="23"/>
        </w:rPr>
        <w:t xml:space="preserve">Any actual financial conflicts of interest will be managed by consultation with an </w:t>
      </w:r>
      <w:r w:rsidRPr="000A01A5">
        <w:rPr>
          <w:rFonts w:ascii="Times New Roman" w:hAnsi="Times New Roman"/>
          <w:i/>
          <w:iCs/>
          <w:sz w:val="22"/>
          <w:szCs w:val="23"/>
        </w:rPr>
        <w:t xml:space="preserve">ad hoc </w:t>
      </w:r>
      <w:r w:rsidRPr="000A01A5">
        <w:rPr>
          <w:rFonts w:ascii="Times New Roman" w:hAnsi="Times New Roman"/>
          <w:sz w:val="22"/>
          <w:szCs w:val="23"/>
        </w:rPr>
        <w:t xml:space="preserve">FCOI committee and the development of a management plan for the conflict. The </w:t>
      </w:r>
      <w:r w:rsidRPr="000A01A5">
        <w:rPr>
          <w:rFonts w:ascii="Times New Roman" w:hAnsi="Times New Roman"/>
          <w:i/>
          <w:iCs/>
          <w:sz w:val="22"/>
          <w:szCs w:val="23"/>
        </w:rPr>
        <w:t xml:space="preserve">ad hoc </w:t>
      </w:r>
      <w:r w:rsidRPr="000A01A5">
        <w:rPr>
          <w:rFonts w:ascii="Times New Roman" w:hAnsi="Times New Roman"/>
          <w:sz w:val="22"/>
          <w:szCs w:val="23"/>
        </w:rPr>
        <w:t xml:space="preserve">committee will consist of at least three persons, and may include a researcher </w:t>
      </w:r>
      <w:r w:rsidR="00521AF1">
        <w:rPr>
          <w:rFonts w:ascii="Times New Roman" w:hAnsi="Times New Roman"/>
          <w:sz w:val="22"/>
          <w:szCs w:val="23"/>
        </w:rPr>
        <w:t xml:space="preserve">from the investigator’s unit, </w:t>
      </w:r>
      <w:r w:rsidRPr="000A01A5">
        <w:rPr>
          <w:rFonts w:ascii="Times New Roman" w:hAnsi="Times New Roman"/>
          <w:sz w:val="22"/>
          <w:szCs w:val="23"/>
        </w:rPr>
        <w:t>a representative from OSP</w:t>
      </w:r>
      <w:r w:rsidR="00521AF1">
        <w:rPr>
          <w:rFonts w:ascii="Times New Roman" w:hAnsi="Times New Roman"/>
          <w:sz w:val="22"/>
          <w:szCs w:val="23"/>
        </w:rPr>
        <w:t>R</w:t>
      </w:r>
      <w:r w:rsidRPr="000A01A5">
        <w:rPr>
          <w:rFonts w:ascii="Times New Roman" w:hAnsi="Times New Roman"/>
          <w:sz w:val="22"/>
          <w:szCs w:val="23"/>
        </w:rPr>
        <w:t xml:space="preserve">, </w:t>
      </w:r>
      <w:r w:rsidR="00521AF1">
        <w:rPr>
          <w:rFonts w:ascii="Times New Roman" w:hAnsi="Times New Roman"/>
          <w:sz w:val="22"/>
          <w:szCs w:val="23"/>
        </w:rPr>
        <w:t xml:space="preserve">a representative of Graduate School, </w:t>
      </w:r>
      <w:r w:rsidRPr="000A01A5">
        <w:rPr>
          <w:rFonts w:ascii="Times New Roman" w:hAnsi="Times New Roman"/>
          <w:sz w:val="22"/>
          <w:szCs w:val="23"/>
        </w:rPr>
        <w:t>or representatives of other areas as may be appropriate to ensure balanced representation of disciplines and interests. FCOI management plans will include a description of how the SFI is related to NIH-, NSF-, or PHS-funded research and will specify the actions that have been and will</w:t>
      </w:r>
      <w:r w:rsidR="00521AF1">
        <w:rPr>
          <w:rFonts w:ascii="Times New Roman" w:hAnsi="Times New Roman"/>
          <w:sz w:val="22"/>
          <w:szCs w:val="23"/>
        </w:rPr>
        <w:t xml:space="preserve"> be taken to manage such FCOI. </w:t>
      </w:r>
    </w:p>
    <w:p w:rsidR="00580F90" w:rsidRDefault="00580F90" w:rsidP="00985D58">
      <w:pPr>
        <w:numPr>
          <w:ilvl w:val="0"/>
          <w:numId w:val="1"/>
        </w:numPr>
        <w:tabs>
          <w:tab w:val="clear" w:pos="720"/>
          <w:tab w:val="num" w:pos="360"/>
        </w:tabs>
        <w:spacing w:before="120" w:after="120"/>
        <w:ind w:left="360"/>
        <w:rPr>
          <w:b/>
          <w:sz w:val="22"/>
          <w:szCs w:val="22"/>
        </w:rPr>
      </w:pPr>
      <w:r>
        <w:rPr>
          <w:b/>
          <w:sz w:val="22"/>
          <w:szCs w:val="22"/>
        </w:rPr>
        <w:t>RESPONSIBILITIES</w:t>
      </w:r>
    </w:p>
    <w:p w:rsidR="00622BEB" w:rsidRPr="00622BEB" w:rsidRDefault="00580F90" w:rsidP="00D37781">
      <w:pPr>
        <w:pStyle w:val="ListParagraph"/>
        <w:numPr>
          <w:ilvl w:val="0"/>
          <w:numId w:val="8"/>
        </w:numPr>
        <w:spacing w:before="120" w:after="120"/>
        <w:ind w:left="360"/>
        <w:contextualSpacing w:val="0"/>
        <w:rPr>
          <w:b/>
          <w:sz w:val="22"/>
          <w:szCs w:val="22"/>
        </w:rPr>
      </w:pPr>
      <w:r w:rsidRPr="00622BEB">
        <w:rPr>
          <w:i/>
          <w:sz w:val="22"/>
          <w:szCs w:val="22"/>
          <w:u w:val="single"/>
        </w:rPr>
        <w:t xml:space="preserve">Vice President for Academic Affairs, </w:t>
      </w:r>
      <w:r w:rsidR="00622BEB" w:rsidRPr="00622BEB">
        <w:rPr>
          <w:i/>
          <w:sz w:val="22"/>
          <w:szCs w:val="22"/>
          <w:u w:val="single"/>
        </w:rPr>
        <w:t xml:space="preserve">Vice President for Student Affairs, Chief Business Officer, and </w:t>
      </w:r>
      <w:r w:rsidR="00622BEB" w:rsidRPr="00D37781">
        <w:rPr>
          <w:i/>
          <w:sz w:val="22"/>
          <w:szCs w:val="22"/>
          <w:u w:val="single"/>
        </w:rPr>
        <w:t>the Executive Vice President</w:t>
      </w:r>
      <w:r w:rsidR="00622BEB" w:rsidRPr="00D37781">
        <w:rPr>
          <w:b/>
          <w:sz w:val="22"/>
          <w:szCs w:val="22"/>
        </w:rPr>
        <w:t xml:space="preserve"> </w:t>
      </w:r>
      <w:r w:rsidR="00622BEB" w:rsidRPr="00D37781">
        <w:rPr>
          <w:sz w:val="22"/>
          <w:szCs w:val="23"/>
        </w:rPr>
        <w:t xml:space="preserve">are responsible for implementing FCOI policies and ensuring the availability of necessary FCOI training resources for University employees. If a potential financial conflict is disclosed, the appropriate Vice President will convene an </w:t>
      </w:r>
      <w:r w:rsidR="00622BEB" w:rsidRPr="00D37781">
        <w:rPr>
          <w:i/>
          <w:iCs/>
          <w:sz w:val="22"/>
          <w:szCs w:val="23"/>
        </w:rPr>
        <w:t xml:space="preserve">ad hoc </w:t>
      </w:r>
      <w:r w:rsidR="00622BEB" w:rsidRPr="00D37781">
        <w:rPr>
          <w:sz w:val="22"/>
          <w:szCs w:val="23"/>
        </w:rPr>
        <w:t>financial conflict of interest committee to review the matter and to develop a management plan for the conflict.</w:t>
      </w:r>
    </w:p>
    <w:p w:rsidR="00915D4E" w:rsidRPr="00C37B6E" w:rsidRDefault="00D37781" w:rsidP="00D37781">
      <w:pPr>
        <w:pStyle w:val="ListParagraph"/>
        <w:numPr>
          <w:ilvl w:val="0"/>
          <w:numId w:val="8"/>
        </w:numPr>
        <w:spacing w:before="120" w:after="120"/>
        <w:ind w:left="360"/>
        <w:contextualSpacing w:val="0"/>
        <w:rPr>
          <w:b/>
          <w:sz w:val="22"/>
          <w:szCs w:val="22"/>
        </w:rPr>
      </w:pPr>
      <w:r w:rsidRPr="00C37B6E">
        <w:rPr>
          <w:i/>
          <w:sz w:val="22"/>
          <w:szCs w:val="22"/>
          <w:u w:val="single"/>
        </w:rPr>
        <w:t>Through d</w:t>
      </w:r>
      <w:r w:rsidR="00622BEB" w:rsidRPr="00C37B6E">
        <w:rPr>
          <w:i/>
          <w:sz w:val="22"/>
          <w:szCs w:val="22"/>
          <w:u w:val="single"/>
        </w:rPr>
        <w:t xml:space="preserve">eans and other equivalent non-academic personnel, Unit </w:t>
      </w:r>
      <w:r w:rsidRPr="00C37B6E">
        <w:rPr>
          <w:i/>
          <w:sz w:val="22"/>
          <w:szCs w:val="22"/>
          <w:u w:val="single"/>
        </w:rPr>
        <w:t>Supervisors</w:t>
      </w:r>
      <w:r w:rsidR="00622BEB" w:rsidRPr="00C37B6E">
        <w:rPr>
          <w:i/>
          <w:sz w:val="22"/>
          <w:szCs w:val="22"/>
          <w:u w:val="single"/>
        </w:rPr>
        <w:t xml:space="preserve"> </w:t>
      </w:r>
      <w:r w:rsidR="00622BEB" w:rsidRPr="00C37B6E">
        <w:rPr>
          <w:sz w:val="22"/>
          <w:szCs w:val="23"/>
        </w:rPr>
        <w:t xml:space="preserve">are responsible for ensuring that the appropriate individuals within their unit submit disclosures of significant financial interests and complete periodic training in FCOI, if they are investigators funded by NIH, NSF, or PHS. If a potential financial conflict is disclosed, the unit director or designee will assist the appropriate senior level personnel in the convening of an </w:t>
      </w:r>
      <w:r w:rsidR="00622BEB" w:rsidRPr="00C37B6E">
        <w:rPr>
          <w:i/>
          <w:iCs/>
          <w:sz w:val="22"/>
          <w:szCs w:val="23"/>
        </w:rPr>
        <w:t xml:space="preserve">ad hoc </w:t>
      </w:r>
      <w:r w:rsidR="00622BEB" w:rsidRPr="00C37B6E">
        <w:rPr>
          <w:sz w:val="22"/>
          <w:szCs w:val="23"/>
        </w:rPr>
        <w:t xml:space="preserve">committee to review the matter and to develop a management plan for the conflict. </w:t>
      </w:r>
    </w:p>
    <w:p w:rsidR="00831DDE" w:rsidRPr="00831DDE" w:rsidRDefault="00915D4E" w:rsidP="00D37781">
      <w:pPr>
        <w:pStyle w:val="ListParagraph"/>
        <w:numPr>
          <w:ilvl w:val="0"/>
          <w:numId w:val="8"/>
        </w:numPr>
        <w:spacing w:before="120" w:after="120"/>
        <w:ind w:left="360"/>
        <w:contextualSpacing w:val="0"/>
        <w:rPr>
          <w:b/>
          <w:sz w:val="22"/>
          <w:szCs w:val="22"/>
        </w:rPr>
      </w:pPr>
      <w:r>
        <w:rPr>
          <w:i/>
          <w:sz w:val="22"/>
          <w:szCs w:val="22"/>
          <w:u w:val="single"/>
        </w:rPr>
        <w:lastRenderedPageBreak/>
        <w:t>Investigators</w:t>
      </w:r>
      <w:r>
        <w:rPr>
          <w:sz w:val="22"/>
          <w:szCs w:val="22"/>
        </w:rPr>
        <w:t xml:space="preserve"> who conduct </w:t>
      </w:r>
      <w:r w:rsidR="00831DDE">
        <w:rPr>
          <w:sz w:val="22"/>
          <w:szCs w:val="22"/>
        </w:rPr>
        <w:t>activities governed by this policy are responsible for ensuring that they make disclosures at the following times:</w:t>
      </w:r>
    </w:p>
    <w:p w:rsidR="00831DDE" w:rsidRPr="00831DDE" w:rsidRDefault="00831DDE" w:rsidP="00985D58">
      <w:pPr>
        <w:pStyle w:val="ListParagraph"/>
        <w:numPr>
          <w:ilvl w:val="1"/>
          <w:numId w:val="9"/>
        </w:numPr>
        <w:spacing w:before="120" w:after="120"/>
        <w:rPr>
          <w:b/>
          <w:sz w:val="22"/>
          <w:szCs w:val="22"/>
        </w:rPr>
      </w:pPr>
      <w:r w:rsidRPr="00831DDE">
        <w:rPr>
          <w:sz w:val="22"/>
          <w:szCs w:val="22"/>
        </w:rPr>
        <w:t>When they submit a proposal for funding;</w:t>
      </w:r>
    </w:p>
    <w:p w:rsidR="00831DDE" w:rsidRPr="00831DDE" w:rsidRDefault="00831DDE" w:rsidP="00985D58">
      <w:pPr>
        <w:pStyle w:val="ListParagraph"/>
        <w:numPr>
          <w:ilvl w:val="1"/>
          <w:numId w:val="9"/>
        </w:numPr>
        <w:spacing w:before="120" w:after="120"/>
        <w:rPr>
          <w:b/>
          <w:sz w:val="22"/>
          <w:szCs w:val="22"/>
        </w:rPr>
      </w:pPr>
      <w:r w:rsidRPr="00831DDE">
        <w:rPr>
          <w:sz w:val="22"/>
          <w:szCs w:val="22"/>
        </w:rPr>
        <w:t>When they receive an award;</w:t>
      </w:r>
    </w:p>
    <w:p w:rsidR="00831DDE" w:rsidRPr="00831DDE" w:rsidRDefault="00831DDE" w:rsidP="00985D58">
      <w:pPr>
        <w:pStyle w:val="ListParagraph"/>
        <w:numPr>
          <w:ilvl w:val="1"/>
          <w:numId w:val="9"/>
        </w:numPr>
        <w:spacing w:before="120" w:after="120"/>
        <w:rPr>
          <w:b/>
          <w:sz w:val="22"/>
          <w:szCs w:val="22"/>
        </w:rPr>
      </w:pPr>
      <w:r w:rsidRPr="00831DDE">
        <w:rPr>
          <w:sz w:val="22"/>
          <w:szCs w:val="22"/>
        </w:rPr>
        <w:t>Annually during the term of the award; and</w:t>
      </w:r>
    </w:p>
    <w:p w:rsidR="00622BEB" w:rsidRPr="00985D58" w:rsidRDefault="00831DDE" w:rsidP="00985D58">
      <w:pPr>
        <w:pStyle w:val="ListParagraph"/>
        <w:numPr>
          <w:ilvl w:val="1"/>
          <w:numId w:val="9"/>
        </w:numPr>
        <w:spacing w:before="120" w:after="120"/>
        <w:rPr>
          <w:b/>
          <w:sz w:val="22"/>
          <w:szCs w:val="22"/>
        </w:rPr>
      </w:pPr>
      <w:r w:rsidRPr="00831DDE">
        <w:rPr>
          <w:sz w:val="22"/>
          <w:szCs w:val="22"/>
        </w:rPr>
        <w:t>Within 30 days of discovering or acquiring a new SFI.</w:t>
      </w:r>
    </w:p>
    <w:p w:rsidR="00C07F9F" w:rsidRPr="00985D58" w:rsidRDefault="00E32E6F" w:rsidP="00985D58">
      <w:pPr>
        <w:pStyle w:val="Default"/>
        <w:spacing w:before="120" w:after="120"/>
        <w:ind w:left="360"/>
        <w:rPr>
          <w:sz w:val="23"/>
          <w:szCs w:val="23"/>
        </w:rPr>
      </w:pPr>
      <w:r w:rsidRPr="00E32E6F">
        <w:rPr>
          <w:rFonts w:ascii="Times New Roman" w:hAnsi="Times New Roman"/>
          <w:sz w:val="22"/>
          <w:szCs w:val="23"/>
        </w:rPr>
        <w:t xml:space="preserve">Investigators will complete training prior to engaging in research related to any NIH-, NSF-, or PHS-funded grant and at least every four years thereafter. Investigators who bring an NIH, NSF, or PHS grant with them to the </w:t>
      </w:r>
      <w:r w:rsidR="003D118F">
        <w:rPr>
          <w:rFonts w:ascii="Times New Roman" w:hAnsi="Times New Roman"/>
          <w:sz w:val="22"/>
          <w:szCs w:val="23"/>
        </w:rPr>
        <w:t>University</w:t>
      </w:r>
      <w:r w:rsidRPr="00E32E6F">
        <w:rPr>
          <w:rFonts w:ascii="Times New Roman" w:hAnsi="Times New Roman"/>
          <w:sz w:val="22"/>
          <w:szCs w:val="23"/>
        </w:rPr>
        <w:t xml:space="preserve"> as new employees will complete training within 30 days upon being hired. Investigators will complete new training whenever this </w:t>
      </w:r>
      <w:r w:rsidR="003D118F">
        <w:rPr>
          <w:rFonts w:ascii="Times New Roman" w:hAnsi="Times New Roman"/>
          <w:sz w:val="22"/>
          <w:szCs w:val="23"/>
        </w:rPr>
        <w:t xml:space="preserve">policy </w:t>
      </w:r>
      <w:r w:rsidRPr="00E32E6F">
        <w:rPr>
          <w:rFonts w:ascii="Times New Roman" w:hAnsi="Times New Roman"/>
          <w:sz w:val="22"/>
          <w:szCs w:val="23"/>
        </w:rPr>
        <w:t xml:space="preserve">or related procedures are revised. If a conflict is found to exist, investigators are responsible for complying with the terms of an institutional FCOI management plan. Investigators will complete additional training whenever the investigator is found not to be in compliance with either this </w:t>
      </w:r>
      <w:r w:rsidR="003D118F">
        <w:rPr>
          <w:rFonts w:ascii="Times New Roman" w:hAnsi="Times New Roman"/>
          <w:sz w:val="22"/>
          <w:szCs w:val="23"/>
        </w:rPr>
        <w:t>policy</w:t>
      </w:r>
      <w:r w:rsidRPr="00E32E6F">
        <w:rPr>
          <w:rFonts w:ascii="Times New Roman" w:hAnsi="Times New Roman"/>
          <w:sz w:val="22"/>
          <w:szCs w:val="23"/>
        </w:rPr>
        <w:t xml:space="preserve"> or a management plan created to manage a disclosed FCOI.</w:t>
      </w:r>
      <w:r>
        <w:rPr>
          <w:sz w:val="23"/>
          <w:szCs w:val="23"/>
        </w:rPr>
        <w:t xml:space="preserve"> </w:t>
      </w:r>
    </w:p>
    <w:p w:rsidR="00C07F9F" w:rsidRPr="001324E7" w:rsidRDefault="00C07F9F" w:rsidP="00985D58">
      <w:pPr>
        <w:pStyle w:val="Default"/>
        <w:numPr>
          <w:ilvl w:val="0"/>
          <w:numId w:val="10"/>
        </w:numPr>
        <w:spacing w:before="120" w:after="120"/>
        <w:ind w:left="360"/>
        <w:rPr>
          <w:rFonts w:ascii="Times New Roman" w:hAnsi="Times New Roman"/>
          <w:sz w:val="22"/>
          <w:szCs w:val="23"/>
        </w:rPr>
      </w:pPr>
      <w:r w:rsidRPr="001324E7">
        <w:rPr>
          <w:rFonts w:ascii="Times New Roman" w:hAnsi="Times New Roman"/>
          <w:sz w:val="22"/>
          <w:szCs w:val="23"/>
        </w:rPr>
        <w:t>Office of Sponsored Programs and Research will</w:t>
      </w:r>
    </w:p>
    <w:p w:rsidR="00C07F9F" w:rsidRPr="001324E7" w:rsidRDefault="00C07F9F" w:rsidP="00985D58">
      <w:pPr>
        <w:pStyle w:val="Default"/>
        <w:numPr>
          <w:ilvl w:val="0"/>
          <w:numId w:val="11"/>
        </w:numPr>
        <w:spacing w:before="120" w:after="120"/>
        <w:rPr>
          <w:rFonts w:ascii="Times New Roman" w:hAnsi="Times New Roman"/>
          <w:sz w:val="22"/>
          <w:szCs w:val="23"/>
        </w:rPr>
      </w:pPr>
      <w:r w:rsidRPr="001324E7">
        <w:rPr>
          <w:rFonts w:ascii="Times New Roman" w:hAnsi="Times New Roman"/>
          <w:sz w:val="22"/>
          <w:szCs w:val="23"/>
        </w:rPr>
        <w:t>provide training in financial c</w:t>
      </w:r>
      <w:r w:rsidR="00743BB9">
        <w:rPr>
          <w:rFonts w:ascii="Times New Roman" w:hAnsi="Times New Roman"/>
          <w:sz w:val="22"/>
          <w:szCs w:val="23"/>
        </w:rPr>
        <w:t>onflict of interest to university</w:t>
      </w:r>
      <w:r w:rsidRPr="001324E7">
        <w:rPr>
          <w:rFonts w:ascii="Times New Roman" w:hAnsi="Times New Roman"/>
          <w:sz w:val="22"/>
          <w:szCs w:val="23"/>
        </w:rPr>
        <w:t xml:space="preserve"> community and will inform all investigators of their responsibility to complete training on this </w:t>
      </w:r>
      <w:r w:rsidR="00743BB9">
        <w:rPr>
          <w:rFonts w:ascii="Times New Roman" w:hAnsi="Times New Roman"/>
          <w:sz w:val="22"/>
          <w:szCs w:val="23"/>
        </w:rPr>
        <w:t>policy</w:t>
      </w:r>
      <w:r w:rsidRPr="001324E7">
        <w:rPr>
          <w:rFonts w:ascii="Times New Roman" w:hAnsi="Times New Roman"/>
          <w:sz w:val="22"/>
          <w:szCs w:val="23"/>
        </w:rPr>
        <w:t>, their obligation to disclose SFIs, and of the content of NIH, NSF, and PHS regulations regarding f</w:t>
      </w:r>
      <w:r w:rsidR="001324E7">
        <w:rPr>
          <w:rFonts w:ascii="Times New Roman" w:hAnsi="Times New Roman"/>
          <w:sz w:val="22"/>
          <w:szCs w:val="23"/>
        </w:rPr>
        <w:t xml:space="preserve">inancial conflict of interest. </w:t>
      </w:r>
    </w:p>
    <w:p w:rsidR="00C07F9F" w:rsidRPr="001324E7" w:rsidRDefault="00C07F9F" w:rsidP="00985D58">
      <w:pPr>
        <w:pStyle w:val="Default"/>
        <w:numPr>
          <w:ilvl w:val="0"/>
          <w:numId w:val="11"/>
        </w:numPr>
        <w:spacing w:before="120" w:after="120"/>
        <w:rPr>
          <w:rFonts w:ascii="Times New Roman" w:hAnsi="Times New Roman"/>
          <w:sz w:val="22"/>
          <w:szCs w:val="23"/>
        </w:rPr>
      </w:pPr>
      <w:r w:rsidRPr="001324E7">
        <w:rPr>
          <w:rFonts w:ascii="Times New Roman" w:hAnsi="Times New Roman"/>
          <w:sz w:val="22"/>
          <w:szCs w:val="23"/>
        </w:rPr>
        <w:t xml:space="preserve">maintain records of the disclosure process for investigators applying to, and all </w:t>
      </w:r>
      <w:r w:rsidR="00475DE0">
        <w:rPr>
          <w:rFonts w:ascii="Times New Roman" w:hAnsi="Times New Roman"/>
          <w:sz w:val="22"/>
          <w:szCs w:val="23"/>
        </w:rPr>
        <w:t xml:space="preserve">university investigators </w:t>
      </w:r>
      <w:r w:rsidRPr="001324E7">
        <w:rPr>
          <w:rFonts w:ascii="Times New Roman" w:hAnsi="Times New Roman"/>
          <w:sz w:val="22"/>
          <w:szCs w:val="23"/>
        </w:rPr>
        <w:t xml:space="preserve">receiving </w:t>
      </w:r>
      <w:r w:rsidR="001324E7">
        <w:rPr>
          <w:rFonts w:ascii="Times New Roman" w:hAnsi="Times New Roman"/>
          <w:sz w:val="22"/>
          <w:szCs w:val="23"/>
        </w:rPr>
        <w:t xml:space="preserve">awards from, NIH, NSF, or PHS. </w:t>
      </w:r>
    </w:p>
    <w:p w:rsidR="00C07F9F" w:rsidRPr="001324E7" w:rsidRDefault="00C07F9F" w:rsidP="00985D58">
      <w:pPr>
        <w:pStyle w:val="Default"/>
        <w:numPr>
          <w:ilvl w:val="0"/>
          <w:numId w:val="11"/>
        </w:numPr>
        <w:spacing w:before="120" w:after="120"/>
        <w:rPr>
          <w:rFonts w:ascii="Times New Roman" w:hAnsi="Times New Roman"/>
          <w:sz w:val="22"/>
          <w:szCs w:val="23"/>
        </w:rPr>
      </w:pPr>
      <w:r w:rsidRPr="001324E7">
        <w:rPr>
          <w:rFonts w:ascii="Times New Roman" w:hAnsi="Times New Roman"/>
          <w:sz w:val="22"/>
          <w:szCs w:val="23"/>
        </w:rPr>
        <w:t xml:space="preserve">ensure that the </w:t>
      </w:r>
      <w:r w:rsidR="00475DE0">
        <w:rPr>
          <w:rFonts w:ascii="Times New Roman" w:hAnsi="Times New Roman"/>
          <w:sz w:val="22"/>
          <w:szCs w:val="23"/>
        </w:rPr>
        <w:t>Graduate School Director</w:t>
      </w:r>
      <w:r w:rsidRPr="001324E7">
        <w:rPr>
          <w:rFonts w:ascii="Times New Roman" w:hAnsi="Times New Roman"/>
          <w:sz w:val="22"/>
          <w:szCs w:val="23"/>
        </w:rPr>
        <w:t xml:space="preserve"> reviews disclosures from all </w:t>
      </w:r>
      <w:r w:rsidR="00475DE0">
        <w:rPr>
          <w:rFonts w:ascii="Times New Roman" w:hAnsi="Times New Roman"/>
          <w:sz w:val="22"/>
          <w:szCs w:val="23"/>
        </w:rPr>
        <w:t>university</w:t>
      </w:r>
      <w:r w:rsidRPr="001324E7">
        <w:rPr>
          <w:rFonts w:ascii="Times New Roman" w:hAnsi="Times New Roman"/>
          <w:sz w:val="22"/>
          <w:szCs w:val="23"/>
        </w:rPr>
        <w:t xml:space="preserve"> investigators within 60 days and will determine whether any SFI is related to NIH-, NSF-, or PHS-funded research. In addition, in the event of a potential conflict of interest, OSP</w:t>
      </w:r>
      <w:r w:rsidR="00475DE0">
        <w:rPr>
          <w:rFonts w:ascii="Times New Roman" w:hAnsi="Times New Roman"/>
          <w:sz w:val="22"/>
          <w:szCs w:val="23"/>
        </w:rPr>
        <w:t>R</w:t>
      </w:r>
      <w:r w:rsidRPr="001324E7">
        <w:rPr>
          <w:rFonts w:ascii="Times New Roman" w:hAnsi="Times New Roman"/>
          <w:sz w:val="22"/>
          <w:szCs w:val="23"/>
        </w:rPr>
        <w:t xml:space="preserve"> will confer with the appropriate </w:t>
      </w:r>
      <w:r w:rsidR="00475DE0">
        <w:rPr>
          <w:rFonts w:ascii="Times New Roman" w:hAnsi="Times New Roman"/>
          <w:sz w:val="22"/>
          <w:szCs w:val="23"/>
        </w:rPr>
        <w:t>senior personnel</w:t>
      </w:r>
      <w:r w:rsidRPr="001324E7">
        <w:rPr>
          <w:rFonts w:ascii="Times New Roman" w:hAnsi="Times New Roman"/>
          <w:sz w:val="22"/>
          <w:szCs w:val="23"/>
        </w:rPr>
        <w:t xml:space="preserve"> to convene an </w:t>
      </w:r>
      <w:r w:rsidRPr="001324E7">
        <w:rPr>
          <w:rFonts w:ascii="Times New Roman" w:hAnsi="Times New Roman"/>
          <w:i/>
          <w:iCs/>
          <w:sz w:val="22"/>
          <w:szCs w:val="23"/>
        </w:rPr>
        <w:t xml:space="preserve">ad hoc </w:t>
      </w:r>
      <w:r w:rsidRPr="001324E7">
        <w:rPr>
          <w:rFonts w:ascii="Times New Roman" w:hAnsi="Times New Roman"/>
          <w:sz w:val="22"/>
          <w:szCs w:val="23"/>
        </w:rPr>
        <w:t>committee to review the case and implement a management plan that shall specify the actions that have been and will</w:t>
      </w:r>
      <w:r w:rsidR="001324E7">
        <w:rPr>
          <w:rFonts w:ascii="Times New Roman" w:hAnsi="Times New Roman"/>
          <w:sz w:val="22"/>
          <w:szCs w:val="23"/>
        </w:rPr>
        <w:t xml:space="preserve"> be taken to manage such FCOI. </w:t>
      </w:r>
    </w:p>
    <w:p w:rsidR="00C07F9F" w:rsidRPr="001324E7" w:rsidRDefault="00C07F9F" w:rsidP="00985D58">
      <w:pPr>
        <w:pStyle w:val="Default"/>
        <w:numPr>
          <w:ilvl w:val="0"/>
          <w:numId w:val="11"/>
        </w:numPr>
        <w:spacing w:before="120" w:after="120"/>
        <w:rPr>
          <w:rFonts w:ascii="Times New Roman" w:hAnsi="Times New Roman"/>
          <w:sz w:val="22"/>
          <w:szCs w:val="23"/>
        </w:rPr>
      </w:pPr>
      <w:r w:rsidRPr="001324E7">
        <w:rPr>
          <w:rFonts w:ascii="Times New Roman" w:hAnsi="Times New Roman"/>
          <w:sz w:val="22"/>
          <w:szCs w:val="23"/>
        </w:rPr>
        <w:t>prior to the expenditure of any funds under an NIH-, NSF-, or PHS-funded research project, provide to the appropriate funding agency an FCOI report regarding any inves</w:t>
      </w:r>
      <w:r w:rsidR="00475DE0">
        <w:rPr>
          <w:rFonts w:ascii="Times New Roman" w:hAnsi="Times New Roman"/>
          <w:sz w:val="22"/>
          <w:szCs w:val="23"/>
        </w:rPr>
        <w:t>tigator’s SFI found by the University</w:t>
      </w:r>
      <w:r w:rsidRPr="001324E7">
        <w:rPr>
          <w:rFonts w:ascii="Times New Roman" w:hAnsi="Times New Roman"/>
          <w:sz w:val="22"/>
          <w:szCs w:val="23"/>
        </w:rPr>
        <w:t xml:space="preserve"> to be a conflict of interest and ensure that the </w:t>
      </w:r>
      <w:r w:rsidR="00475DE0">
        <w:rPr>
          <w:rFonts w:ascii="Times New Roman" w:hAnsi="Times New Roman"/>
          <w:sz w:val="22"/>
          <w:szCs w:val="23"/>
        </w:rPr>
        <w:t>University</w:t>
      </w:r>
      <w:r w:rsidRPr="001324E7">
        <w:rPr>
          <w:rFonts w:ascii="Times New Roman" w:hAnsi="Times New Roman"/>
          <w:sz w:val="22"/>
          <w:szCs w:val="23"/>
        </w:rPr>
        <w:t xml:space="preserve"> has implemented a management plan in accordance with NIH, NSF, or PHS regulations. OSP</w:t>
      </w:r>
      <w:r w:rsidR="00475DE0">
        <w:rPr>
          <w:rFonts w:ascii="Times New Roman" w:hAnsi="Times New Roman"/>
          <w:sz w:val="22"/>
          <w:szCs w:val="23"/>
        </w:rPr>
        <w:t>R</w:t>
      </w:r>
      <w:r w:rsidRPr="001324E7">
        <w:rPr>
          <w:rFonts w:ascii="Times New Roman" w:hAnsi="Times New Roman"/>
          <w:sz w:val="22"/>
          <w:szCs w:val="23"/>
        </w:rPr>
        <w:t xml:space="preserve"> will provide to the appropriate funding agency, within 60 days of the disclosure, a revised FCOI report if any new SFIs are identified subsequent to the initial report and ensure that the </w:t>
      </w:r>
      <w:r w:rsidR="00475DE0">
        <w:rPr>
          <w:rFonts w:ascii="Times New Roman" w:hAnsi="Times New Roman"/>
          <w:sz w:val="22"/>
          <w:szCs w:val="23"/>
        </w:rPr>
        <w:t>University</w:t>
      </w:r>
      <w:r w:rsidRPr="001324E7">
        <w:rPr>
          <w:rFonts w:ascii="Times New Roman" w:hAnsi="Times New Roman"/>
          <w:sz w:val="22"/>
          <w:szCs w:val="23"/>
        </w:rPr>
        <w:t xml:space="preserve"> has implemented a manag</w:t>
      </w:r>
      <w:r w:rsidR="001324E7">
        <w:rPr>
          <w:rFonts w:ascii="Times New Roman" w:hAnsi="Times New Roman"/>
          <w:sz w:val="22"/>
          <w:szCs w:val="23"/>
        </w:rPr>
        <w:t xml:space="preserve">ement plan. </w:t>
      </w:r>
    </w:p>
    <w:p w:rsidR="00622BEB" w:rsidRPr="00985D58" w:rsidRDefault="00C07F9F" w:rsidP="00985D58">
      <w:pPr>
        <w:pStyle w:val="Default"/>
        <w:numPr>
          <w:ilvl w:val="0"/>
          <w:numId w:val="11"/>
        </w:numPr>
        <w:spacing w:before="120" w:after="120"/>
        <w:rPr>
          <w:rFonts w:ascii="Times New Roman" w:hAnsi="Times New Roman"/>
          <w:sz w:val="22"/>
          <w:szCs w:val="23"/>
        </w:rPr>
      </w:pPr>
      <w:r w:rsidRPr="001324E7">
        <w:rPr>
          <w:rFonts w:ascii="Times New Roman" w:hAnsi="Times New Roman"/>
          <w:sz w:val="22"/>
          <w:szCs w:val="23"/>
        </w:rPr>
        <w:t>maintain a publicly accessible website to report on the existence and management of any financial conflicts of interest, in accordance with 42 CFR Part 50 and 45 CFR Part 94. The information will be updated as described by NIH, NSF, and PHS regulations, at least annually, or within 60 days of identification of information that</w:t>
      </w:r>
      <w:r w:rsidR="00EA4F94">
        <w:rPr>
          <w:rFonts w:ascii="Times New Roman" w:hAnsi="Times New Roman"/>
          <w:sz w:val="22"/>
          <w:szCs w:val="23"/>
        </w:rPr>
        <w:t xml:space="preserve"> was not previously disclosed. </w:t>
      </w:r>
    </w:p>
    <w:p w:rsidR="002328EE" w:rsidRPr="00622BEB" w:rsidRDefault="00622BEB" w:rsidP="00985D58">
      <w:pPr>
        <w:pStyle w:val="ListParagraph"/>
        <w:numPr>
          <w:ilvl w:val="0"/>
          <w:numId w:val="1"/>
        </w:numPr>
        <w:tabs>
          <w:tab w:val="clear" w:pos="720"/>
        </w:tabs>
        <w:spacing w:before="120" w:after="120"/>
        <w:ind w:left="360"/>
        <w:rPr>
          <w:b/>
          <w:sz w:val="22"/>
          <w:szCs w:val="22"/>
        </w:rPr>
      </w:pPr>
      <w:r>
        <w:rPr>
          <w:sz w:val="23"/>
          <w:szCs w:val="23"/>
        </w:rPr>
        <w:t xml:space="preserve"> </w:t>
      </w:r>
      <w:r w:rsidR="001359DF" w:rsidRPr="00622BEB">
        <w:rPr>
          <w:b/>
          <w:sz w:val="22"/>
          <w:szCs w:val="22"/>
        </w:rPr>
        <w:t>PROCEDURES</w:t>
      </w:r>
    </w:p>
    <w:p w:rsidR="003621C9" w:rsidRPr="00985D58" w:rsidRDefault="003621C9" w:rsidP="00985D58">
      <w:pPr>
        <w:pStyle w:val="Heading1"/>
        <w:spacing w:before="120" w:after="120"/>
        <w:rPr>
          <w:i w:val="0"/>
          <w:color w:val="000000"/>
        </w:rPr>
      </w:pPr>
      <w:r w:rsidRPr="00EA4F94">
        <w:rPr>
          <w:i w:val="0"/>
          <w:color w:val="000000"/>
        </w:rPr>
        <w:t>At the time the proposal for external funding is routed for approval, the principal investigator</w:t>
      </w:r>
      <w:r w:rsidR="008A21E2">
        <w:rPr>
          <w:i w:val="0"/>
          <w:color w:val="000000"/>
        </w:rPr>
        <w:t xml:space="preserve">s are </w:t>
      </w:r>
      <w:r w:rsidR="00985D58">
        <w:rPr>
          <w:i w:val="0"/>
          <w:color w:val="000000"/>
        </w:rPr>
        <w:t>res</w:t>
      </w:r>
      <w:r w:rsidRPr="00EA4F94">
        <w:rPr>
          <w:i w:val="0"/>
          <w:color w:val="000000"/>
        </w:rPr>
        <w:t xml:space="preserve">ponsible for: </w:t>
      </w:r>
    </w:p>
    <w:p w:rsidR="008A21E2" w:rsidRDefault="003621C9" w:rsidP="00985D58">
      <w:pPr>
        <w:pStyle w:val="ListParagraph"/>
        <w:widowControl w:val="0"/>
        <w:numPr>
          <w:ilvl w:val="0"/>
          <w:numId w:val="12"/>
        </w:numPr>
        <w:tabs>
          <w:tab w:val="clear" w:pos="900"/>
        </w:tabs>
        <w:autoSpaceDE w:val="0"/>
        <w:autoSpaceDN w:val="0"/>
        <w:adjustRightInd w:val="0"/>
        <w:spacing w:before="120" w:after="120"/>
        <w:ind w:left="1080"/>
        <w:rPr>
          <w:color w:val="000000"/>
          <w:sz w:val="22"/>
          <w:szCs w:val="22"/>
        </w:rPr>
      </w:pPr>
      <w:r w:rsidRPr="008A21E2">
        <w:rPr>
          <w:color w:val="000000"/>
          <w:sz w:val="22"/>
          <w:szCs w:val="22"/>
        </w:rPr>
        <w:t xml:space="preserve">including a completed </w:t>
      </w:r>
      <w:r w:rsidRPr="008A21E2">
        <w:rPr>
          <w:i/>
          <w:iCs/>
          <w:color w:val="000000"/>
          <w:sz w:val="22"/>
          <w:szCs w:val="22"/>
        </w:rPr>
        <w:t xml:space="preserve">University of Louisiana at Monroe Screening Form for Identifying Conflicts of Significant Financial Interests </w:t>
      </w:r>
      <w:r w:rsidRPr="008A21E2">
        <w:rPr>
          <w:color w:val="000000"/>
          <w:sz w:val="22"/>
          <w:szCs w:val="22"/>
        </w:rPr>
        <w:t xml:space="preserve">(Screening Form) for certifying that there is no </w:t>
      </w:r>
      <w:r w:rsidR="008A21E2" w:rsidRPr="008A21E2">
        <w:rPr>
          <w:color w:val="000000"/>
          <w:sz w:val="22"/>
          <w:szCs w:val="22"/>
        </w:rPr>
        <w:t xml:space="preserve">investigator </w:t>
      </w:r>
      <w:r w:rsidRPr="008A21E2">
        <w:rPr>
          <w:color w:val="000000"/>
          <w:sz w:val="22"/>
          <w:szCs w:val="22"/>
        </w:rPr>
        <w:t xml:space="preserve">conflict of interest or for disclosing the existence of possible conflicts of interest related to the proposed project, and </w:t>
      </w:r>
    </w:p>
    <w:p w:rsidR="00685E46" w:rsidRPr="008A21E2" w:rsidRDefault="003621C9" w:rsidP="00985D58">
      <w:pPr>
        <w:pStyle w:val="ListParagraph"/>
        <w:widowControl w:val="0"/>
        <w:numPr>
          <w:ilvl w:val="0"/>
          <w:numId w:val="12"/>
        </w:numPr>
        <w:tabs>
          <w:tab w:val="clear" w:pos="900"/>
        </w:tabs>
        <w:autoSpaceDE w:val="0"/>
        <w:autoSpaceDN w:val="0"/>
        <w:adjustRightInd w:val="0"/>
        <w:spacing w:before="120" w:after="120"/>
        <w:ind w:left="1080"/>
        <w:rPr>
          <w:color w:val="000000"/>
          <w:sz w:val="22"/>
          <w:szCs w:val="22"/>
        </w:rPr>
      </w:pPr>
      <w:r w:rsidRPr="008A21E2">
        <w:rPr>
          <w:color w:val="000000"/>
          <w:sz w:val="22"/>
          <w:szCs w:val="22"/>
        </w:rPr>
        <w:lastRenderedPageBreak/>
        <w:t xml:space="preserve">securing a completed </w:t>
      </w:r>
      <w:r w:rsidRPr="008A21E2">
        <w:rPr>
          <w:i/>
          <w:iCs/>
          <w:color w:val="000000"/>
          <w:sz w:val="22"/>
          <w:szCs w:val="22"/>
        </w:rPr>
        <w:t xml:space="preserve">Screening Form </w:t>
      </w:r>
      <w:r w:rsidRPr="008A21E2">
        <w:rPr>
          <w:color w:val="000000"/>
          <w:sz w:val="22"/>
          <w:szCs w:val="22"/>
        </w:rPr>
        <w:t xml:space="preserve">for all </w:t>
      </w:r>
      <w:r w:rsidR="008A21E2" w:rsidRPr="008A21E2">
        <w:rPr>
          <w:color w:val="000000"/>
          <w:sz w:val="22"/>
          <w:szCs w:val="22"/>
        </w:rPr>
        <w:t>other</w:t>
      </w:r>
      <w:r w:rsidRPr="008A21E2">
        <w:rPr>
          <w:color w:val="000000"/>
          <w:sz w:val="22"/>
          <w:szCs w:val="22"/>
        </w:rPr>
        <w:t xml:space="preserve"> investigators and key personnel listed in the proposal. </w:t>
      </w:r>
    </w:p>
    <w:p w:rsidR="00685E46" w:rsidRPr="00685E46" w:rsidRDefault="00685E46" w:rsidP="00985D58">
      <w:pPr>
        <w:widowControl w:val="0"/>
        <w:autoSpaceDE w:val="0"/>
        <w:autoSpaceDN w:val="0"/>
        <w:adjustRightInd w:val="0"/>
        <w:spacing w:before="120" w:after="120"/>
        <w:rPr>
          <w:color w:val="000000"/>
          <w:sz w:val="22"/>
          <w:szCs w:val="22"/>
        </w:rPr>
      </w:pPr>
    </w:p>
    <w:p w:rsidR="00685E46" w:rsidRDefault="00685E46" w:rsidP="00985D58">
      <w:pPr>
        <w:spacing w:before="120" w:after="120"/>
        <w:ind w:left="720"/>
        <w:rPr>
          <w:sz w:val="20"/>
          <w:szCs w:val="20"/>
        </w:rPr>
      </w:pPr>
      <w:r>
        <w:rPr>
          <w:sz w:val="20"/>
          <w:szCs w:val="20"/>
        </w:rPr>
        <w:t xml:space="preserve">The screening form includes the following attestation: </w:t>
      </w:r>
    </w:p>
    <w:p w:rsidR="00685E46" w:rsidRPr="00985D58" w:rsidRDefault="00685E46" w:rsidP="00985D58">
      <w:pPr>
        <w:pStyle w:val="BodyTextIndent2"/>
        <w:spacing w:before="120" w:after="120"/>
      </w:pPr>
      <w:r w:rsidRPr="00DF3EBB">
        <w:t>”I certify that I have no potential financial conflict of interest that would impair my ability to participate on the proposed project, or if so, that I will advise OSP immediately of any potential conflict.  Conflict of interest includes aggregated equity interest/salary/royalties exceeding $5000 in value, and/or more than a 5% ownership interest in any single source for yourself or immediate family members.  The Institution will be responsible for notifying the sponsor within 60 days of any conflict of interest found and t</w:t>
      </w:r>
      <w:r w:rsidR="00985D58">
        <w:t>he method of correction taken.”</w:t>
      </w:r>
    </w:p>
    <w:p w:rsidR="008A21E2" w:rsidRDefault="008A21E2" w:rsidP="00985D58">
      <w:pPr>
        <w:pStyle w:val="BodyTextIndent3"/>
        <w:spacing w:before="120" w:after="120"/>
      </w:pPr>
      <w:r>
        <w:t>S</w:t>
      </w:r>
      <w:r w:rsidRPr="008A21E2">
        <w:t>creening form is saved in the proposal file and should the award be made, is moved to and stored as a per</w:t>
      </w:r>
      <w:r w:rsidR="00985D58">
        <w:t xml:space="preserve">manent part of the award file. </w:t>
      </w:r>
    </w:p>
    <w:p w:rsidR="00C12008" w:rsidRDefault="008A21E2" w:rsidP="00985D58">
      <w:pPr>
        <w:widowControl w:val="0"/>
        <w:autoSpaceDE w:val="0"/>
        <w:autoSpaceDN w:val="0"/>
        <w:adjustRightInd w:val="0"/>
        <w:spacing w:before="120" w:after="120"/>
        <w:ind w:left="720"/>
        <w:rPr>
          <w:color w:val="000000"/>
          <w:sz w:val="22"/>
          <w:szCs w:val="22"/>
        </w:rPr>
      </w:pPr>
      <w:r w:rsidRPr="008A21E2">
        <w:rPr>
          <w:color w:val="000000"/>
          <w:sz w:val="22"/>
          <w:szCs w:val="22"/>
        </w:rPr>
        <w:t>If an investigator identifies SFI at the time of proposal submission, the review and management process desc</w:t>
      </w:r>
      <w:r w:rsidR="00985D58">
        <w:rPr>
          <w:color w:val="000000"/>
          <w:sz w:val="22"/>
          <w:szCs w:val="22"/>
        </w:rPr>
        <w:t xml:space="preserve">ribed below will be triggered. </w:t>
      </w:r>
    </w:p>
    <w:p w:rsidR="00C12008" w:rsidRPr="00985D58" w:rsidRDefault="00C12008" w:rsidP="00985D58">
      <w:pPr>
        <w:pStyle w:val="Heading1"/>
        <w:tabs>
          <w:tab w:val="left" w:pos="720"/>
        </w:tabs>
        <w:spacing w:before="120" w:after="120"/>
        <w:rPr>
          <w:i w:val="0"/>
        </w:rPr>
      </w:pPr>
      <w:r w:rsidRPr="00EA4F94">
        <w:rPr>
          <w:i w:val="0"/>
          <w:color w:val="000000"/>
        </w:rPr>
        <w:t xml:space="preserve">At the time </w:t>
      </w:r>
      <w:r>
        <w:rPr>
          <w:i w:val="0"/>
          <w:color w:val="000000"/>
        </w:rPr>
        <w:t>of award</w:t>
      </w:r>
      <w:r w:rsidRPr="00EA4F94">
        <w:rPr>
          <w:i w:val="0"/>
          <w:color w:val="000000"/>
        </w:rPr>
        <w:t xml:space="preserve"> </w:t>
      </w:r>
      <w:r w:rsidRPr="00C12008">
        <w:rPr>
          <w:i w:val="0"/>
          <w:color w:val="000000"/>
        </w:rPr>
        <w:t>w</w:t>
      </w:r>
      <w:r w:rsidRPr="00C12008">
        <w:rPr>
          <w:i w:val="0"/>
        </w:rPr>
        <w:t xml:space="preserve">eekly reports of new awards are reviewed to identify new NSF and PHS awards to </w:t>
      </w:r>
      <w:r>
        <w:rPr>
          <w:i w:val="0"/>
        </w:rPr>
        <w:t>university</w:t>
      </w:r>
      <w:r w:rsidRPr="00C12008">
        <w:rPr>
          <w:i w:val="0"/>
        </w:rPr>
        <w:t xml:space="preserve"> investigators.  For e</w:t>
      </w:r>
      <w:r>
        <w:rPr>
          <w:i w:val="0"/>
        </w:rPr>
        <w:t>ach new covered award, a letter</w:t>
      </w:r>
      <w:r w:rsidRPr="00C12008">
        <w:rPr>
          <w:i w:val="0"/>
        </w:rPr>
        <w:t xml:space="preserve"> is prepared requesting the comp</w:t>
      </w:r>
      <w:r>
        <w:rPr>
          <w:i w:val="0"/>
        </w:rPr>
        <w:t xml:space="preserve">letion of a new disclosure form, </w:t>
      </w:r>
      <w:r w:rsidRPr="00C12008">
        <w:rPr>
          <w:i w:val="0"/>
        </w:rPr>
        <w:t xml:space="preserve">specific to the new award, and addressed to the PI and any co-PIs.  For an NSF subaward received by </w:t>
      </w:r>
      <w:r>
        <w:rPr>
          <w:i w:val="0"/>
        </w:rPr>
        <w:t>University</w:t>
      </w:r>
      <w:r w:rsidRPr="00C12008">
        <w:rPr>
          <w:i w:val="0"/>
        </w:rPr>
        <w:t xml:space="preserve"> from a prime awardee organization, the person responsible for that project is referred to as “co-PI.”  The new disclosure includes the definition of Significant Financial Interest (SFI), as defined at 42 CFR 50.603 (PHS policy).  A response is requested within two weeks.  If no response is received, the request is repeated, with a copy to the fund manager.  Follow-up is by phone.  Failure to complete the disclosure within 30 days will result in loss of spending authority on the grant.</w:t>
      </w:r>
    </w:p>
    <w:p w:rsidR="00C12008" w:rsidRPr="00985D58" w:rsidRDefault="00C12008" w:rsidP="00985D58">
      <w:pPr>
        <w:pStyle w:val="Heading1"/>
        <w:tabs>
          <w:tab w:val="left" w:pos="720"/>
        </w:tabs>
        <w:spacing w:before="120" w:after="120"/>
        <w:rPr>
          <w:i w:val="0"/>
        </w:rPr>
      </w:pPr>
      <w:r w:rsidRPr="00C12008">
        <w:rPr>
          <w:u w:val="single"/>
        </w:rPr>
        <w:t>Notification of conflict</w:t>
      </w:r>
      <w:r w:rsidRPr="00C12008">
        <w:rPr>
          <w:b/>
          <w:i w:val="0"/>
        </w:rPr>
        <w:t xml:space="preserve"> </w:t>
      </w:r>
      <w:r>
        <w:rPr>
          <w:b/>
          <w:i w:val="0"/>
        </w:rPr>
        <w:t xml:space="preserve">- </w:t>
      </w:r>
      <w:r w:rsidRPr="00C12008">
        <w:rPr>
          <w:i w:val="0"/>
        </w:rPr>
        <w:t xml:space="preserve">If </w:t>
      </w:r>
      <w:r>
        <w:rPr>
          <w:i w:val="0"/>
        </w:rPr>
        <w:t xml:space="preserve">OSPR’s or Graduate School’s </w:t>
      </w:r>
      <w:r w:rsidRPr="00C12008">
        <w:rPr>
          <w:i w:val="0"/>
        </w:rPr>
        <w:t>opinion i</w:t>
      </w:r>
      <w:r>
        <w:rPr>
          <w:i w:val="0"/>
        </w:rPr>
        <w:t>s that an SFI is related to NIH-</w:t>
      </w:r>
      <w:r w:rsidRPr="00C12008">
        <w:rPr>
          <w:i w:val="0"/>
        </w:rPr>
        <w:t xml:space="preserve">, NSF-, or PHS-supported research, OSP will contact the appropriate </w:t>
      </w:r>
      <w:r>
        <w:rPr>
          <w:i w:val="0"/>
        </w:rPr>
        <w:t xml:space="preserve">senior </w:t>
      </w:r>
      <w:r w:rsidR="00F01247">
        <w:rPr>
          <w:i w:val="0"/>
        </w:rPr>
        <w:t>administrator</w:t>
      </w:r>
      <w:r w:rsidRPr="00C12008">
        <w:rPr>
          <w:i w:val="0"/>
        </w:rPr>
        <w:t xml:space="preserve"> and the Investigator to notify them that the case is being moved to the next level.  This notification will take place w</w:t>
      </w:r>
      <w:r>
        <w:rPr>
          <w:i w:val="0"/>
        </w:rPr>
        <w:t>ithin 30 days of the disclosure.</w:t>
      </w:r>
    </w:p>
    <w:p w:rsidR="00F01247" w:rsidRPr="00985D58" w:rsidRDefault="00C12008" w:rsidP="00985D58">
      <w:pPr>
        <w:pStyle w:val="Heading1"/>
        <w:tabs>
          <w:tab w:val="left" w:pos="720"/>
        </w:tabs>
        <w:spacing w:before="120" w:after="120"/>
        <w:rPr>
          <w:i w:val="0"/>
        </w:rPr>
      </w:pPr>
      <w:r w:rsidRPr="00C12008">
        <w:rPr>
          <w:u w:val="single"/>
        </w:rPr>
        <w:t>Calling of ad hoc FCOI committee</w:t>
      </w:r>
      <w:r>
        <w:t xml:space="preserve"> </w:t>
      </w:r>
      <w:r w:rsidRPr="00F01247">
        <w:rPr>
          <w:i w:val="0"/>
        </w:rPr>
        <w:t xml:space="preserve">- In consultation with the appropriate </w:t>
      </w:r>
      <w:r w:rsidR="00F01247">
        <w:rPr>
          <w:i w:val="0"/>
        </w:rPr>
        <w:t>senior administrator</w:t>
      </w:r>
      <w:r w:rsidRPr="00F01247">
        <w:rPr>
          <w:i w:val="0"/>
        </w:rPr>
        <w:t>, OSP</w:t>
      </w:r>
      <w:r w:rsidR="00F01247">
        <w:rPr>
          <w:i w:val="0"/>
        </w:rPr>
        <w:t>R</w:t>
      </w:r>
      <w:r w:rsidRPr="00F01247">
        <w:rPr>
          <w:i w:val="0"/>
        </w:rPr>
        <w:t xml:space="preserve"> will assist in the convening of an </w:t>
      </w:r>
      <w:r w:rsidRPr="00F01247">
        <w:t>ad hoc</w:t>
      </w:r>
      <w:r w:rsidRPr="00F01247">
        <w:rPr>
          <w:i w:val="0"/>
        </w:rPr>
        <w:t xml:space="preserve"> committee to review the case.  </w:t>
      </w:r>
    </w:p>
    <w:p w:rsidR="00117D77" w:rsidRPr="00985D58" w:rsidRDefault="00F01247" w:rsidP="00985D58">
      <w:pPr>
        <w:pStyle w:val="Heading1"/>
        <w:tabs>
          <w:tab w:val="left" w:pos="720"/>
        </w:tabs>
        <w:spacing w:before="120" w:after="120"/>
        <w:rPr>
          <w:i w:val="0"/>
          <w:color w:val="000000"/>
        </w:rPr>
      </w:pPr>
      <w:r>
        <w:rPr>
          <w:color w:val="000000"/>
          <w:u w:val="single"/>
        </w:rPr>
        <w:t>Management of FCOI</w:t>
      </w:r>
      <w:r>
        <w:rPr>
          <w:i w:val="0"/>
          <w:color w:val="000000"/>
        </w:rPr>
        <w:t xml:space="preserve"> </w:t>
      </w:r>
      <w:r w:rsidR="009B5F7F">
        <w:rPr>
          <w:i w:val="0"/>
          <w:color w:val="000000"/>
        </w:rPr>
        <w:t>-</w:t>
      </w:r>
      <w:r w:rsidR="002A2B29">
        <w:rPr>
          <w:i w:val="0"/>
          <w:color w:val="000000"/>
        </w:rPr>
        <w:t xml:space="preserve"> </w:t>
      </w:r>
      <w:r w:rsidRPr="002A2B29">
        <w:rPr>
          <w:i w:val="0"/>
        </w:rPr>
        <w:t>Managing a financial conflict of interest means taking action to address an FCOI, which can include reducing or eliminating the FCOI to ensure, to the extent possible, that the design, conduct, and reporting of research will be free from bias.</w:t>
      </w:r>
    </w:p>
    <w:p w:rsidR="00F01247" w:rsidRPr="00F01247" w:rsidRDefault="00117D77" w:rsidP="00985D58">
      <w:pPr>
        <w:pStyle w:val="BodyText"/>
        <w:spacing w:before="120" w:after="120"/>
        <w:ind w:left="720"/>
      </w:pPr>
      <w:r w:rsidRPr="00117D77">
        <w:t>Examples of conditions or restrictions that might be imposed to manage an FCOI include, but are not limited to: public disclosure of FCOI (e.g., when presenting or publishing the research); disclosure of FCOI directly to human subject participants; appointment of an independent monitor capable of taking measures to protect the design, conduct, and reporting of the research against bias resulting from the FCOI; modification of the research plan; change of personnel or personnel responsibilities; reduction or elimination of the financial interest (e.g., sale of an equity interest); and severance of relationships t</w:t>
      </w:r>
      <w:r w:rsidR="00985D58">
        <w:t>hat create financial conflicts.</w:t>
      </w:r>
    </w:p>
    <w:p w:rsidR="002A2B29" w:rsidRDefault="00EA4F94" w:rsidP="00985D58">
      <w:pPr>
        <w:widowControl w:val="0"/>
        <w:autoSpaceDE w:val="0"/>
        <w:autoSpaceDN w:val="0"/>
        <w:adjustRightInd w:val="0"/>
        <w:spacing w:before="120" w:after="120"/>
        <w:ind w:left="720"/>
        <w:rPr>
          <w:color w:val="000000"/>
          <w:sz w:val="22"/>
          <w:szCs w:val="22"/>
        </w:rPr>
      </w:pPr>
      <w:r w:rsidRPr="009C30E6">
        <w:rPr>
          <w:color w:val="000000"/>
          <w:sz w:val="22"/>
          <w:szCs w:val="22"/>
        </w:rPr>
        <w:t xml:space="preserve">Following the </w:t>
      </w:r>
      <w:r w:rsidR="00FB5F85" w:rsidRPr="009C30E6">
        <w:rPr>
          <w:color w:val="000000"/>
          <w:sz w:val="22"/>
          <w:szCs w:val="22"/>
        </w:rPr>
        <w:t xml:space="preserve">procedures outlined above in 6.C-D investigators will be given 7 days to respond to proposed management plan. </w:t>
      </w:r>
      <w:r w:rsidR="00095B41" w:rsidRPr="009C30E6">
        <w:rPr>
          <w:color w:val="000000"/>
          <w:sz w:val="22"/>
          <w:szCs w:val="22"/>
        </w:rPr>
        <w:t xml:space="preserve">If there is no response, the plan will be considered to be in effect. </w:t>
      </w:r>
      <w:r w:rsidR="009C30E6" w:rsidRPr="009C30E6">
        <w:rPr>
          <w:sz w:val="22"/>
        </w:rPr>
        <w:t>The University may monitor the investigator’s compliance with the management plan.  Investigators who fail to comply with an approved management plan are subject to the disciplinary process of the University.</w:t>
      </w:r>
    </w:p>
    <w:p w:rsidR="009B5F7F" w:rsidRPr="00985D58" w:rsidRDefault="00F524EA" w:rsidP="00985D58">
      <w:pPr>
        <w:pStyle w:val="Heading1"/>
        <w:spacing w:before="120" w:after="120"/>
        <w:rPr>
          <w:i w:val="0"/>
        </w:rPr>
      </w:pPr>
      <w:r w:rsidRPr="00F524EA">
        <w:rPr>
          <w:i w:val="0"/>
          <w:u w:val="single"/>
        </w:rPr>
        <w:t>Retrospective reviews</w:t>
      </w:r>
      <w:r>
        <w:rPr>
          <w:i w:val="0"/>
        </w:rPr>
        <w:t xml:space="preserve"> </w:t>
      </w:r>
      <w:r w:rsidR="009B5F7F" w:rsidRPr="009B5F7F">
        <w:rPr>
          <w:i w:val="0"/>
        </w:rPr>
        <w:t>- If OSP</w:t>
      </w:r>
      <w:r>
        <w:rPr>
          <w:i w:val="0"/>
        </w:rPr>
        <w:t>R</w:t>
      </w:r>
      <w:r w:rsidR="009B5F7F" w:rsidRPr="009B5F7F">
        <w:rPr>
          <w:i w:val="0"/>
        </w:rPr>
        <w:t xml:space="preserve"> or other </w:t>
      </w:r>
      <w:r>
        <w:rPr>
          <w:i w:val="0"/>
        </w:rPr>
        <w:t>University</w:t>
      </w:r>
      <w:r w:rsidR="009B5F7F" w:rsidRPr="009B5F7F">
        <w:rPr>
          <w:i w:val="0"/>
        </w:rPr>
        <w:t xml:space="preserve"> party discovers an SFI that was not identified in the disclosure process, OSP</w:t>
      </w:r>
      <w:r>
        <w:rPr>
          <w:i w:val="0"/>
        </w:rPr>
        <w:t>R</w:t>
      </w:r>
      <w:r w:rsidR="009B5F7F" w:rsidRPr="009B5F7F">
        <w:rPr>
          <w:i w:val="0"/>
        </w:rPr>
        <w:t xml:space="preserve"> will initiate a retrospective review with the appropriate </w:t>
      </w:r>
      <w:r>
        <w:rPr>
          <w:i w:val="0"/>
        </w:rPr>
        <w:lastRenderedPageBreak/>
        <w:t xml:space="preserve">senior administrator. </w:t>
      </w:r>
      <w:r w:rsidR="009B5F7F" w:rsidRPr="009B5F7F">
        <w:rPr>
          <w:i w:val="0"/>
        </w:rPr>
        <w:t xml:space="preserve">The </w:t>
      </w:r>
      <w:r>
        <w:rPr>
          <w:i w:val="0"/>
        </w:rPr>
        <w:t xml:space="preserve">initial </w:t>
      </w:r>
      <w:r w:rsidR="009B5F7F" w:rsidRPr="009B5F7F">
        <w:rPr>
          <w:i w:val="0"/>
        </w:rPr>
        <w:t>review</w:t>
      </w:r>
      <w:r>
        <w:rPr>
          <w:i w:val="0"/>
        </w:rPr>
        <w:t>, conducted by the</w:t>
      </w:r>
      <w:r w:rsidR="009B5F7F" w:rsidRPr="009B5F7F">
        <w:rPr>
          <w:i w:val="0"/>
        </w:rPr>
        <w:t xml:space="preserve"> </w:t>
      </w:r>
      <w:r w:rsidRPr="009B5F7F">
        <w:rPr>
          <w:i w:val="0"/>
        </w:rPr>
        <w:t>Graduate School Director and the appropriate senior administrator</w:t>
      </w:r>
      <w:r>
        <w:rPr>
          <w:i w:val="0"/>
        </w:rPr>
        <w:t xml:space="preserve">, </w:t>
      </w:r>
      <w:r w:rsidR="009B5F7F" w:rsidRPr="009B5F7F">
        <w:rPr>
          <w:i w:val="0"/>
        </w:rPr>
        <w:t>will be to determine if the SFI is a FCOI and if the FCOI has led to the collection and/or the reporting of biased data.  The review will be conducted within 30</w:t>
      </w:r>
      <w:r>
        <w:rPr>
          <w:i w:val="0"/>
        </w:rPr>
        <w:t xml:space="preserve"> days of the discovery. </w:t>
      </w:r>
      <w:r w:rsidR="009B5F7F" w:rsidRPr="009B5F7F">
        <w:rPr>
          <w:i w:val="0"/>
        </w:rPr>
        <w:t xml:space="preserve">If an FCOI is suspected, an </w:t>
      </w:r>
      <w:r w:rsidR="009B5F7F" w:rsidRPr="00F524EA">
        <w:t>ad hoc</w:t>
      </w:r>
      <w:r w:rsidR="009B5F7F" w:rsidRPr="009B5F7F">
        <w:rPr>
          <w:i w:val="0"/>
        </w:rPr>
        <w:t xml:space="preserve"> committee will be convened, as above, to make a determination of FCOI, and to investigate whether or not there was bias involved in the collection and/or reporting of data.  The investigation will include interviews with relevant personnel, reviews of lab notebooks or raw data, if applicable, and any publications resulting from the research.</w:t>
      </w:r>
    </w:p>
    <w:p w:rsidR="002A2B29" w:rsidRPr="00985D58" w:rsidRDefault="009B5F7F" w:rsidP="00985D58">
      <w:pPr>
        <w:pStyle w:val="Heading1"/>
        <w:numPr>
          <w:ilvl w:val="0"/>
          <w:numId w:val="0"/>
        </w:numPr>
        <w:spacing w:before="120" w:after="120"/>
        <w:ind w:left="720"/>
        <w:rPr>
          <w:i w:val="0"/>
        </w:rPr>
      </w:pPr>
      <w:r w:rsidRPr="009B5F7F">
        <w:rPr>
          <w:i w:val="0"/>
        </w:rPr>
        <w:t xml:space="preserve">The </w:t>
      </w:r>
      <w:r w:rsidRPr="00F524EA">
        <w:t>ad hoc</w:t>
      </w:r>
      <w:r w:rsidRPr="009B5F7F">
        <w:rPr>
          <w:i w:val="0"/>
        </w:rPr>
        <w:t xml:space="preserve"> committee will proceed with development of a management plan for the new FCOI, which will include a mitigation plan to address the impact of the bias on the research.</w:t>
      </w:r>
    </w:p>
    <w:p w:rsidR="00A312FE" w:rsidRPr="00C626D2" w:rsidRDefault="0047714C" w:rsidP="00985D58">
      <w:pPr>
        <w:pStyle w:val="ListParagraph"/>
        <w:widowControl w:val="0"/>
        <w:numPr>
          <w:ilvl w:val="0"/>
          <w:numId w:val="1"/>
        </w:numPr>
        <w:tabs>
          <w:tab w:val="clear" w:pos="720"/>
        </w:tabs>
        <w:autoSpaceDE w:val="0"/>
        <w:autoSpaceDN w:val="0"/>
        <w:adjustRightInd w:val="0"/>
        <w:spacing w:before="120" w:after="120"/>
        <w:ind w:left="360"/>
        <w:rPr>
          <w:b/>
          <w:color w:val="000000"/>
          <w:sz w:val="22"/>
          <w:szCs w:val="22"/>
        </w:rPr>
      </w:pPr>
      <w:r w:rsidRPr="00C626D2">
        <w:rPr>
          <w:b/>
          <w:color w:val="000000"/>
          <w:sz w:val="22"/>
          <w:szCs w:val="22"/>
        </w:rPr>
        <w:t>REPORTING REQUIREMENTS/COMPLIANCE</w:t>
      </w:r>
    </w:p>
    <w:p w:rsidR="0047714C" w:rsidRPr="00C626D2" w:rsidRDefault="0047714C" w:rsidP="00985D58">
      <w:pPr>
        <w:numPr>
          <w:ilvl w:val="0"/>
          <w:numId w:val="15"/>
        </w:numPr>
        <w:spacing w:before="120" w:after="120" w:line="276" w:lineRule="auto"/>
        <w:rPr>
          <w:sz w:val="22"/>
        </w:rPr>
      </w:pPr>
      <w:r w:rsidRPr="00C626D2">
        <w:rPr>
          <w:sz w:val="22"/>
        </w:rPr>
        <w:t>Reporting of FCOI to sponsor</w:t>
      </w:r>
    </w:p>
    <w:p w:rsidR="0047714C" w:rsidRPr="00C626D2" w:rsidRDefault="0047714C" w:rsidP="00985D58">
      <w:pPr>
        <w:spacing w:before="120" w:after="120"/>
        <w:ind w:left="720"/>
        <w:rPr>
          <w:sz w:val="22"/>
        </w:rPr>
      </w:pPr>
      <w:r w:rsidRPr="00C626D2">
        <w:rPr>
          <w:sz w:val="22"/>
        </w:rPr>
        <w:t>OSPR will report any disclosed FCOIs to the appropriate funding agency as required by regulations, namely, prior to the expenditure of funds, within 60 days of the identification of an investigator who is newly participating in the project, or within 60 days for new, or newly identified FCOIs for existing investigators.  OSPR will also report at least annually, at the same time as when ULM is required to submit the annual progress report, multi-year progress report, if applicable, or at the time of no-costs extension, to provide the status of the FCOI and any changes to the management plan, if applicable, until the completion of the project. OSPR will report to the appropriate funding agency following a retrospective review to update a previously su</w:t>
      </w:r>
      <w:r w:rsidR="00985D58">
        <w:rPr>
          <w:sz w:val="22"/>
        </w:rPr>
        <w:t>bmitted report, as appropriate.</w:t>
      </w:r>
    </w:p>
    <w:p w:rsidR="0047714C" w:rsidRPr="00C626D2" w:rsidRDefault="0047714C" w:rsidP="00985D58">
      <w:pPr>
        <w:spacing w:before="120" w:after="120"/>
        <w:ind w:left="720"/>
        <w:rPr>
          <w:sz w:val="22"/>
        </w:rPr>
      </w:pPr>
      <w:r w:rsidRPr="00C626D2">
        <w:rPr>
          <w:sz w:val="22"/>
        </w:rPr>
        <w:t>The elements that will be inc</w:t>
      </w:r>
      <w:r w:rsidR="00985D58">
        <w:rPr>
          <w:sz w:val="22"/>
        </w:rPr>
        <w:t xml:space="preserve">luded in any FCOI report are:  </w:t>
      </w:r>
    </w:p>
    <w:p w:rsidR="0047714C" w:rsidRPr="00C626D2" w:rsidRDefault="0047714C" w:rsidP="00985D58">
      <w:pPr>
        <w:numPr>
          <w:ilvl w:val="0"/>
          <w:numId w:val="16"/>
        </w:numPr>
        <w:spacing w:before="120" w:after="120" w:line="276" w:lineRule="auto"/>
        <w:ind w:left="1440"/>
        <w:rPr>
          <w:sz w:val="22"/>
        </w:rPr>
      </w:pPr>
      <w:r w:rsidRPr="00C626D2">
        <w:rPr>
          <w:sz w:val="22"/>
        </w:rPr>
        <w:t xml:space="preserve">project number, </w:t>
      </w:r>
    </w:p>
    <w:p w:rsidR="0047714C" w:rsidRPr="00C626D2" w:rsidRDefault="0047714C" w:rsidP="00985D58">
      <w:pPr>
        <w:numPr>
          <w:ilvl w:val="0"/>
          <w:numId w:val="16"/>
        </w:numPr>
        <w:spacing w:before="120" w:after="120" w:line="276" w:lineRule="auto"/>
        <w:ind w:left="1440"/>
        <w:rPr>
          <w:sz w:val="22"/>
        </w:rPr>
      </w:pPr>
      <w:r w:rsidRPr="00C626D2">
        <w:rPr>
          <w:sz w:val="22"/>
        </w:rPr>
        <w:t xml:space="preserve">project title, </w:t>
      </w:r>
    </w:p>
    <w:p w:rsidR="0047714C" w:rsidRPr="00C626D2" w:rsidRDefault="0047714C" w:rsidP="00985D58">
      <w:pPr>
        <w:numPr>
          <w:ilvl w:val="0"/>
          <w:numId w:val="16"/>
        </w:numPr>
        <w:spacing w:before="120" w:after="120" w:line="276" w:lineRule="auto"/>
        <w:ind w:left="1440"/>
        <w:rPr>
          <w:sz w:val="22"/>
        </w:rPr>
      </w:pPr>
      <w:r w:rsidRPr="00C626D2">
        <w:rPr>
          <w:sz w:val="22"/>
        </w:rPr>
        <w:t xml:space="preserve">PI name, </w:t>
      </w:r>
    </w:p>
    <w:p w:rsidR="0047714C" w:rsidRPr="00C626D2" w:rsidRDefault="0047714C" w:rsidP="00985D58">
      <w:pPr>
        <w:numPr>
          <w:ilvl w:val="0"/>
          <w:numId w:val="16"/>
        </w:numPr>
        <w:spacing w:before="120" w:after="120" w:line="276" w:lineRule="auto"/>
        <w:ind w:left="1440"/>
        <w:rPr>
          <w:sz w:val="22"/>
        </w:rPr>
      </w:pPr>
      <w:r w:rsidRPr="00C626D2">
        <w:rPr>
          <w:sz w:val="22"/>
        </w:rPr>
        <w:t xml:space="preserve">the name of the investigator with the FCOI, title, role on the project, </w:t>
      </w:r>
    </w:p>
    <w:p w:rsidR="0047714C" w:rsidRPr="00C626D2" w:rsidRDefault="0047714C" w:rsidP="00985D58">
      <w:pPr>
        <w:numPr>
          <w:ilvl w:val="0"/>
          <w:numId w:val="16"/>
        </w:numPr>
        <w:spacing w:before="120" w:after="120" w:line="276" w:lineRule="auto"/>
        <w:ind w:left="1440"/>
        <w:rPr>
          <w:sz w:val="22"/>
        </w:rPr>
      </w:pPr>
      <w:r w:rsidRPr="00C626D2">
        <w:rPr>
          <w:sz w:val="22"/>
        </w:rPr>
        <w:t xml:space="preserve">the name of the entity in which the SFI is held, </w:t>
      </w:r>
    </w:p>
    <w:p w:rsidR="0047714C" w:rsidRPr="00C626D2" w:rsidRDefault="0047714C" w:rsidP="00985D58">
      <w:pPr>
        <w:numPr>
          <w:ilvl w:val="0"/>
          <w:numId w:val="16"/>
        </w:numPr>
        <w:spacing w:before="120" w:after="120" w:line="276" w:lineRule="auto"/>
        <w:ind w:left="1440"/>
        <w:rPr>
          <w:sz w:val="22"/>
        </w:rPr>
      </w:pPr>
      <w:r w:rsidRPr="00C626D2">
        <w:rPr>
          <w:sz w:val="22"/>
        </w:rPr>
        <w:t>the nature of the SFI (equity, consulting fee, travel reimbursement, honorarium),</w:t>
      </w:r>
    </w:p>
    <w:p w:rsidR="0047714C" w:rsidRPr="00C626D2" w:rsidRDefault="0047714C" w:rsidP="00985D58">
      <w:pPr>
        <w:numPr>
          <w:ilvl w:val="0"/>
          <w:numId w:val="16"/>
        </w:numPr>
        <w:spacing w:before="120" w:after="120" w:line="276" w:lineRule="auto"/>
        <w:ind w:left="1440"/>
        <w:rPr>
          <w:sz w:val="22"/>
        </w:rPr>
      </w:pPr>
      <w:r w:rsidRPr="00C626D2">
        <w:rPr>
          <w:sz w:val="22"/>
        </w:rPr>
        <w:t xml:space="preserve"> the approximate dollar value of the SFI or a statement that the SFI is one whose value cannot be readily determined through reference to public prices or other reasonable measures of fair market value,</w:t>
      </w:r>
    </w:p>
    <w:p w:rsidR="0047714C" w:rsidRPr="00C626D2" w:rsidRDefault="0047714C" w:rsidP="00985D58">
      <w:pPr>
        <w:numPr>
          <w:ilvl w:val="0"/>
          <w:numId w:val="16"/>
        </w:numPr>
        <w:spacing w:before="120" w:after="120" w:line="276" w:lineRule="auto"/>
        <w:ind w:left="1440"/>
        <w:rPr>
          <w:sz w:val="22"/>
        </w:rPr>
      </w:pPr>
      <w:r w:rsidRPr="00C626D2">
        <w:rPr>
          <w:sz w:val="22"/>
        </w:rPr>
        <w:t xml:space="preserve"> a description of how the SFI relates to the research and the basis for the determination that the SFI conflicts with the research, and</w:t>
      </w:r>
    </w:p>
    <w:p w:rsidR="0047714C" w:rsidRPr="00C626D2" w:rsidRDefault="0047714C" w:rsidP="00985D58">
      <w:pPr>
        <w:numPr>
          <w:ilvl w:val="0"/>
          <w:numId w:val="16"/>
        </w:numPr>
        <w:spacing w:before="120" w:after="120" w:line="276" w:lineRule="auto"/>
        <w:ind w:left="1440"/>
        <w:rPr>
          <w:sz w:val="22"/>
        </w:rPr>
      </w:pPr>
      <w:r w:rsidRPr="00C626D2">
        <w:rPr>
          <w:sz w:val="22"/>
        </w:rPr>
        <w:t xml:space="preserve"> a description of the key elements of the management plan, including:</w:t>
      </w:r>
    </w:p>
    <w:p w:rsidR="0047714C" w:rsidRPr="00C626D2" w:rsidRDefault="0047714C" w:rsidP="00985D58">
      <w:pPr>
        <w:numPr>
          <w:ilvl w:val="0"/>
          <w:numId w:val="21"/>
        </w:numPr>
        <w:spacing w:before="120" w:after="120" w:line="276" w:lineRule="auto"/>
        <w:rPr>
          <w:sz w:val="22"/>
        </w:rPr>
      </w:pPr>
      <w:r w:rsidRPr="00C626D2">
        <w:rPr>
          <w:sz w:val="22"/>
        </w:rPr>
        <w:t xml:space="preserve"> role and principal duties of the conflicted investigator in the research project; </w:t>
      </w:r>
    </w:p>
    <w:p w:rsidR="0047714C" w:rsidRPr="00C626D2" w:rsidRDefault="0047714C" w:rsidP="00985D58">
      <w:pPr>
        <w:numPr>
          <w:ilvl w:val="0"/>
          <w:numId w:val="21"/>
        </w:numPr>
        <w:spacing w:before="120" w:after="120" w:line="276" w:lineRule="auto"/>
        <w:rPr>
          <w:sz w:val="22"/>
        </w:rPr>
      </w:pPr>
      <w:r w:rsidRPr="00C626D2">
        <w:rPr>
          <w:sz w:val="22"/>
        </w:rPr>
        <w:t xml:space="preserve">conditions of the management plan, </w:t>
      </w:r>
    </w:p>
    <w:p w:rsidR="0047714C" w:rsidRPr="00C626D2" w:rsidRDefault="0047714C" w:rsidP="00985D58">
      <w:pPr>
        <w:numPr>
          <w:ilvl w:val="0"/>
          <w:numId w:val="21"/>
        </w:numPr>
        <w:spacing w:before="120" w:after="120" w:line="276" w:lineRule="auto"/>
        <w:rPr>
          <w:sz w:val="22"/>
        </w:rPr>
      </w:pPr>
      <w:r w:rsidRPr="00C626D2">
        <w:rPr>
          <w:sz w:val="22"/>
        </w:rPr>
        <w:t xml:space="preserve">how the management plan is designed to safeguard objectivity in the research project; </w:t>
      </w:r>
    </w:p>
    <w:p w:rsidR="0047714C" w:rsidRPr="00C626D2" w:rsidRDefault="0047714C" w:rsidP="00985D58">
      <w:pPr>
        <w:numPr>
          <w:ilvl w:val="0"/>
          <w:numId w:val="21"/>
        </w:numPr>
        <w:spacing w:before="120" w:after="120" w:line="276" w:lineRule="auto"/>
        <w:rPr>
          <w:sz w:val="22"/>
        </w:rPr>
      </w:pPr>
      <w:r w:rsidRPr="00C626D2">
        <w:rPr>
          <w:sz w:val="22"/>
        </w:rPr>
        <w:lastRenderedPageBreak/>
        <w:t xml:space="preserve">confirmation of the investigator’s agreement to the management plan; </w:t>
      </w:r>
    </w:p>
    <w:p w:rsidR="0047714C" w:rsidRPr="00C626D2" w:rsidRDefault="0047714C" w:rsidP="00985D58">
      <w:pPr>
        <w:numPr>
          <w:ilvl w:val="0"/>
          <w:numId w:val="21"/>
        </w:numPr>
        <w:spacing w:before="120" w:after="120" w:line="276" w:lineRule="auto"/>
        <w:rPr>
          <w:sz w:val="22"/>
        </w:rPr>
      </w:pPr>
      <w:r w:rsidRPr="00C626D2">
        <w:rPr>
          <w:sz w:val="22"/>
        </w:rPr>
        <w:t xml:space="preserve">how the management plan will be monitored to ensure investigator compliance; and </w:t>
      </w:r>
    </w:p>
    <w:p w:rsidR="0047714C" w:rsidRPr="00C626D2" w:rsidRDefault="0047714C" w:rsidP="00985D58">
      <w:pPr>
        <w:numPr>
          <w:ilvl w:val="0"/>
          <w:numId w:val="21"/>
        </w:numPr>
        <w:spacing w:before="120" w:after="120" w:line="276" w:lineRule="auto"/>
        <w:rPr>
          <w:sz w:val="22"/>
        </w:rPr>
      </w:pPr>
      <w:r w:rsidRPr="00C626D2">
        <w:rPr>
          <w:sz w:val="22"/>
        </w:rPr>
        <w:t>other information as needed.</w:t>
      </w:r>
    </w:p>
    <w:p w:rsidR="0047714C" w:rsidRPr="00C626D2" w:rsidRDefault="0047714C" w:rsidP="00985D58">
      <w:pPr>
        <w:numPr>
          <w:ilvl w:val="0"/>
          <w:numId w:val="15"/>
        </w:numPr>
        <w:spacing w:before="120" w:after="120" w:line="276" w:lineRule="auto"/>
        <w:rPr>
          <w:sz w:val="22"/>
        </w:rPr>
      </w:pPr>
      <w:r w:rsidRPr="00C626D2">
        <w:rPr>
          <w:sz w:val="22"/>
        </w:rPr>
        <w:t>Reporting of bias</w:t>
      </w:r>
    </w:p>
    <w:p w:rsidR="0032375A" w:rsidRPr="00C626D2" w:rsidRDefault="0047714C" w:rsidP="00985D58">
      <w:pPr>
        <w:spacing w:before="120" w:after="120"/>
        <w:ind w:left="720"/>
        <w:rPr>
          <w:sz w:val="22"/>
        </w:rPr>
      </w:pPr>
      <w:r w:rsidRPr="00C626D2">
        <w:rPr>
          <w:sz w:val="22"/>
        </w:rPr>
        <w:t xml:space="preserve">In the event of an FCOI discovered after an initial FCOI report made to a sponsor, an </w:t>
      </w:r>
      <w:r w:rsidRPr="00C626D2">
        <w:rPr>
          <w:i/>
          <w:sz w:val="22"/>
        </w:rPr>
        <w:t>ad hoc</w:t>
      </w:r>
      <w:r w:rsidRPr="00C626D2">
        <w:rPr>
          <w:sz w:val="22"/>
        </w:rPr>
        <w:t xml:space="preserve"> committee will have developed a revised management plan, including a mitigation plan, for the new FCOI.  OSP</w:t>
      </w:r>
      <w:r w:rsidR="00AA2DD1" w:rsidRPr="00C626D2">
        <w:rPr>
          <w:sz w:val="22"/>
        </w:rPr>
        <w:t>R</w:t>
      </w:r>
      <w:r w:rsidRPr="00C626D2">
        <w:rPr>
          <w:sz w:val="22"/>
        </w:rPr>
        <w:t xml:space="preserve"> will report the discovery to the sponsor promptly, and in no case later than within </w:t>
      </w:r>
      <w:r w:rsidR="00AA2DD1" w:rsidRPr="00C626D2">
        <w:rPr>
          <w:sz w:val="22"/>
        </w:rPr>
        <w:t>60</w:t>
      </w:r>
      <w:r w:rsidRPr="00C626D2">
        <w:rPr>
          <w:sz w:val="22"/>
        </w:rPr>
        <w:t xml:space="preserve"> days of the discovery.  The report will include a description of the impact of the bias on the research, and the actions Smithsonian has taken, or will take, to eliminate or mitigate the effect of the bias.  The Investigator will review the mitigation report and have an opportunity to respond to it within 7 days.  The appropriate </w:t>
      </w:r>
      <w:r w:rsidR="007F269F" w:rsidRPr="00C626D2">
        <w:rPr>
          <w:sz w:val="22"/>
        </w:rPr>
        <w:t>senior administrator</w:t>
      </w:r>
      <w:r w:rsidRPr="00C626D2">
        <w:rPr>
          <w:sz w:val="22"/>
        </w:rPr>
        <w:t xml:space="preserve"> will provide final review and approval for the mitigation report before submission to the sponsor.</w:t>
      </w:r>
    </w:p>
    <w:p w:rsidR="0032375A" w:rsidRPr="00C626D2" w:rsidRDefault="0032375A" w:rsidP="00985D58">
      <w:pPr>
        <w:pStyle w:val="ListParagraph"/>
        <w:numPr>
          <w:ilvl w:val="0"/>
          <w:numId w:val="1"/>
        </w:numPr>
        <w:tabs>
          <w:tab w:val="clear" w:pos="720"/>
        </w:tabs>
        <w:spacing w:before="120" w:after="120" w:line="276" w:lineRule="auto"/>
        <w:ind w:left="360"/>
        <w:rPr>
          <w:b/>
          <w:sz w:val="22"/>
        </w:rPr>
      </w:pPr>
      <w:r w:rsidRPr="00C626D2">
        <w:rPr>
          <w:b/>
          <w:sz w:val="22"/>
        </w:rPr>
        <w:t>MAINTENANCE OF RECORDS</w:t>
      </w:r>
    </w:p>
    <w:p w:rsidR="0032375A" w:rsidRPr="00985D58" w:rsidRDefault="0032375A" w:rsidP="00985D58">
      <w:pPr>
        <w:spacing w:before="120" w:after="120"/>
        <w:ind w:left="360"/>
        <w:rPr>
          <w:sz w:val="22"/>
        </w:rPr>
      </w:pPr>
      <w:r w:rsidRPr="00C626D2">
        <w:rPr>
          <w:sz w:val="22"/>
        </w:rPr>
        <w:t>All records related to an identified FCOI will be retained at least three (3) years from the date of the final expenditure re</w:t>
      </w:r>
      <w:r w:rsidR="00985D58">
        <w:rPr>
          <w:sz w:val="22"/>
        </w:rPr>
        <w:t>port submission to the sponsor.</w:t>
      </w:r>
    </w:p>
    <w:p w:rsidR="00B657A9" w:rsidRPr="00C626D2" w:rsidRDefault="00B657A9" w:rsidP="00985D58">
      <w:pPr>
        <w:pStyle w:val="ListParagraph"/>
        <w:numPr>
          <w:ilvl w:val="0"/>
          <w:numId w:val="1"/>
        </w:numPr>
        <w:tabs>
          <w:tab w:val="clear" w:pos="720"/>
          <w:tab w:val="left" w:pos="2160"/>
          <w:tab w:val="right" w:pos="7200"/>
        </w:tabs>
        <w:spacing w:before="120" w:after="120" w:line="276" w:lineRule="auto"/>
        <w:ind w:left="360"/>
        <w:rPr>
          <w:sz w:val="22"/>
        </w:rPr>
      </w:pPr>
      <w:r w:rsidRPr="00C626D2">
        <w:rPr>
          <w:b/>
          <w:sz w:val="22"/>
        </w:rPr>
        <w:t xml:space="preserve">ENFORCEMENT, REMEDIES, AND NONCOMPLIANCE </w:t>
      </w:r>
    </w:p>
    <w:p w:rsidR="0032375A" w:rsidRPr="00C626D2" w:rsidRDefault="00B657A9" w:rsidP="00985D58">
      <w:pPr>
        <w:tabs>
          <w:tab w:val="left" w:pos="2160"/>
          <w:tab w:val="right" w:pos="7200"/>
        </w:tabs>
        <w:spacing w:before="120" w:after="120" w:line="276" w:lineRule="auto"/>
        <w:ind w:left="360"/>
        <w:rPr>
          <w:sz w:val="22"/>
        </w:rPr>
      </w:pPr>
      <w:r w:rsidRPr="00C626D2">
        <w:rPr>
          <w:sz w:val="22"/>
        </w:rPr>
        <w:t>ULM</w:t>
      </w:r>
      <w:r w:rsidR="0032375A" w:rsidRPr="00C626D2">
        <w:rPr>
          <w:sz w:val="22"/>
        </w:rPr>
        <w:t xml:space="preserve"> employees can be subject to the disciplinary process of the </w:t>
      </w:r>
      <w:r w:rsidRPr="00C626D2">
        <w:rPr>
          <w:sz w:val="22"/>
        </w:rPr>
        <w:t>University</w:t>
      </w:r>
      <w:r w:rsidR="0032375A" w:rsidRPr="00C626D2">
        <w:rPr>
          <w:sz w:val="22"/>
        </w:rPr>
        <w:t xml:space="preserve"> if they fail to fully and truthfully disclose financial conflict of interest situations or fail to comply with any stipulated plan for managing the disclosed FCOI.</w:t>
      </w:r>
    </w:p>
    <w:p w:rsidR="0032375A" w:rsidRPr="00C626D2" w:rsidRDefault="0032375A" w:rsidP="00985D58">
      <w:pPr>
        <w:tabs>
          <w:tab w:val="left" w:pos="2160"/>
          <w:tab w:val="right" w:pos="7200"/>
        </w:tabs>
        <w:spacing w:before="120" w:after="120"/>
        <w:ind w:left="360"/>
        <w:rPr>
          <w:sz w:val="22"/>
        </w:rPr>
      </w:pPr>
      <w:r w:rsidRPr="00C626D2">
        <w:rPr>
          <w:sz w:val="22"/>
        </w:rPr>
        <w:t xml:space="preserve">If the noncompliance of an investigator with </w:t>
      </w:r>
      <w:r w:rsidR="00B657A9" w:rsidRPr="00C626D2">
        <w:rPr>
          <w:sz w:val="22"/>
        </w:rPr>
        <w:t>this policy</w:t>
      </w:r>
      <w:r w:rsidRPr="00C626D2">
        <w:rPr>
          <w:sz w:val="22"/>
        </w:rPr>
        <w:t xml:space="preserve"> or a FCOI management plan appears to have biased the design, conduct or reporting of NIH-, NSF-</w:t>
      </w:r>
      <w:r w:rsidR="00B657A9" w:rsidRPr="00C626D2">
        <w:rPr>
          <w:sz w:val="22"/>
        </w:rPr>
        <w:t xml:space="preserve"> or PHS-sponsored research, OSPR </w:t>
      </w:r>
      <w:r w:rsidRPr="00C626D2">
        <w:rPr>
          <w:sz w:val="22"/>
        </w:rPr>
        <w:t>will promptly notify the funding agency of the noncompliance and of corrective action taken or to be taken.</w:t>
      </w:r>
    </w:p>
    <w:p w:rsidR="0032375A" w:rsidRPr="00C626D2" w:rsidRDefault="00B657A9" w:rsidP="00985D58">
      <w:pPr>
        <w:spacing w:before="120" w:after="120"/>
        <w:ind w:left="360"/>
        <w:rPr>
          <w:sz w:val="22"/>
        </w:rPr>
      </w:pPr>
      <w:r w:rsidRPr="00C626D2">
        <w:rPr>
          <w:sz w:val="22"/>
        </w:rPr>
        <w:t>ULM</w:t>
      </w:r>
      <w:r w:rsidR="0032375A" w:rsidRPr="00C626D2">
        <w:rPr>
          <w:sz w:val="22"/>
        </w:rPr>
        <w:t xml:space="preserve"> will comply with PHS regulations regarding an unmanaged or unreported FCOI related to PHS-funded clinical research evaluating the safety or effectiveness of a drug, medical device, or treatment, in the event that any </w:t>
      </w:r>
      <w:r w:rsidRPr="00C626D2">
        <w:rPr>
          <w:sz w:val="22"/>
        </w:rPr>
        <w:t>University</w:t>
      </w:r>
      <w:r w:rsidR="0032375A" w:rsidRPr="00C626D2">
        <w:rPr>
          <w:sz w:val="22"/>
        </w:rPr>
        <w:t xml:space="preserve"> investigator participates in such research and fails to comply with </w:t>
      </w:r>
      <w:r w:rsidRPr="00C626D2">
        <w:rPr>
          <w:sz w:val="22"/>
        </w:rPr>
        <w:t>this policy</w:t>
      </w:r>
      <w:r w:rsidR="0032375A" w:rsidRPr="00C626D2">
        <w:rPr>
          <w:sz w:val="22"/>
        </w:rPr>
        <w:t>.  These regulations include disclosure of the FCOI in each public presentation of the results of the research, and the request of an addendum to previously published presentations.</w:t>
      </w:r>
    </w:p>
    <w:p w:rsidR="0032375A" w:rsidRPr="00C626D2" w:rsidRDefault="00B657A9" w:rsidP="00985D58">
      <w:pPr>
        <w:numPr>
          <w:ilvl w:val="0"/>
          <w:numId w:val="1"/>
        </w:numPr>
        <w:tabs>
          <w:tab w:val="clear" w:pos="720"/>
        </w:tabs>
        <w:spacing w:before="120" w:after="120"/>
        <w:ind w:left="360"/>
        <w:rPr>
          <w:b/>
          <w:sz w:val="22"/>
        </w:rPr>
      </w:pPr>
      <w:r w:rsidRPr="00C626D2">
        <w:rPr>
          <w:b/>
          <w:sz w:val="22"/>
        </w:rPr>
        <w:t>SUBRECIPIENT REQUIREMENTS</w:t>
      </w:r>
    </w:p>
    <w:p w:rsidR="00FE467C" w:rsidRPr="00C626D2" w:rsidRDefault="0032375A" w:rsidP="00985D58">
      <w:pPr>
        <w:spacing w:before="120" w:after="120"/>
        <w:ind w:left="360"/>
        <w:rPr>
          <w:sz w:val="22"/>
        </w:rPr>
      </w:pPr>
      <w:r w:rsidRPr="00C626D2">
        <w:rPr>
          <w:sz w:val="22"/>
        </w:rPr>
        <w:t xml:space="preserve">In instances where </w:t>
      </w:r>
      <w:r w:rsidR="00B657A9" w:rsidRPr="00C626D2">
        <w:rPr>
          <w:sz w:val="22"/>
        </w:rPr>
        <w:t>University</w:t>
      </w:r>
      <w:r w:rsidRPr="00C626D2">
        <w:rPr>
          <w:sz w:val="22"/>
        </w:rPr>
        <w:t xml:space="preserve"> issues a subaward on a PHS award, </w:t>
      </w:r>
      <w:r w:rsidR="00FE467C" w:rsidRPr="00C626D2">
        <w:rPr>
          <w:sz w:val="22"/>
        </w:rPr>
        <w:t>ULM</w:t>
      </w:r>
      <w:r w:rsidRPr="00C626D2">
        <w:rPr>
          <w:sz w:val="22"/>
        </w:rPr>
        <w:t xml:space="preserve"> will include language in the subaward document</w:t>
      </w:r>
      <w:r w:rsidR="00FE467C" w:rsidRPr="00C626D2">
        <w:rPr>
          <w:sz w:val="22"/>
        </w:rPr>
        <w:t>,</w:t>
      </w:r>
      <w:r w:rsidRPr="00C626D2">
        <w:rPr>
          <w:sz w:val="22"/>
        </w:rPr>
        <w:t xml:space="preserve"> which instructs the investigator(s) at the subrecipient organization to comply with PHS regulations regarding f</w:t>
      </w:r>
      <w:r w:rsidR="00FE467C" w:rsidRPr="00C626D2">
        <w:rPr>
          <w:sz w:val="22"/>
        </w:rPr>
        <w:t xml:space="preserve">inancial conflict of interest. </w:t>
      </w:r>
      <w:r w:rsidRPr="00C626D2">
        <w:rPr>
          <w:sz w:val="22"/>
        </w:rPr>
        <w:t xml:space="preserve">This can be achieved by either </w:t>
      </w:r>
    </w:p>
    <w:p w:rsidR="00FE467C" w:rsidRPr="00C626D2" w:rsidRDefault="0032375A" w:rsidP="00985D58">
      <w:pPr>
        <w:pStyle w:val="ListParagraph"/>
        <w:numPr>
          <w:ilvl w:val="0"/>
          <w:numId w:val="31"/>
        </w:numPr>
        <w:spacing w:before="120" w:after="120"/>
        <w:rPr>
          <w:sz w:val="22"/>
        </w:rPr>
      </w:pPr>
      <w:r w:rsidRPr="00C626D2">
        <w:rPr>
          <w:sz w:val="22"/>
        </w:rPr>
        <w:t xml:space="preserve">providing certification from the subrecipient that its FCOI policy complies with the regulation; or </w:t>
      </w:r>
    </w:p>
    <w:p w:rsidR="00FE467C" w:rsidRPr="00C626D2" w:rsidRDefault="0032375A" w:rsidP="00985D58">
      <w:pPr>
        <w:pStyle w:val="ListParagraph"/>
        <w:numPr>
          <w:ilvl w:val="0"/>
          <w:numId w:val="31"/>
        </w:numPr>
        <w:spacing w:before="120" w:after="120"/>
        <w:rPr>
          <w:sz w:val="22"/>
        </w:rPr>
      </w:pPr>
      <w:r w:rsidRPr="00C626D2">
        <w:rPr>
          <w:sz w:val="22"/>
        </w:rPr>
        <w:t xml:space="preserve">by the subrecipient agreement to report identified FCOIs for its investigators prior to the expenditure of any subaward funds, and no later than 45 days after execution of the subaward document; or </w:t>
      </w:r>
    </w:p>
    <w:p w:rsidR="00985D58" w:rsidRPr="00985D58" w:rsidRDefault="0032375A" w:rsidP="00985D58">
      <w:pPr>
        <w:pStyle w:val="ListParagraph"/>
        <w:numPr>
          <w:ilvl w:val="0"/>
          <w:numId w:val="31"/>
        </w:numPr>
        <w:spacing w:before="120" w:after="120"/>
        <w:contextualSpacing w:val="0"/>
        <w:rPr>
          <w:sz w:val="22"/>
        </w:rPr>
      </w:pPr>
      <w:r w:rsidRPr="00C626D2">
        <w:rPr>
          <w:sz w:val="22"/>
        </w:rPr>
        <w:t xml:space="preserve">by the subrecipient investigators providing disclosures to Smithsonian, in order to participate in the </w:t>
      </w:r>
      <w:r w:rsidR="000868DD" w:rsidRPr="00C626D2">
        <w:rPr>
          <w:sz w:val="22"/>
        </w:rPr>
        <w:t>ULM</w:t>
      </w:r>
      <w:r w:rsidRPr="00C626D2">
        <w:rPr>
          <w:sz w:val="22"/>
        </w:rPr>
        <w:t xml:space="preserve"> FCOI disclosure and management process. </w:t>
      </w:r>
    </w:p>
    <w:p w:rsidR="003A37DB" w:rsidRPr="00C626D2" w:rsidRDefault="00985D58" w:rsidP="00985D58">
      <w:pPr>
        <w:pStyle w:val="ListParagraph"/>
        <w:numPr>
          <w:ilvl w:val="0"/>
          <w:numId w:val="1"/>
        </w:numPr>
        <w:tabs>
          <w:tab w:val="clear" w:pos="720"/>
        </w:tabs>
        <w:spacing w:before="120" w:after="120"/>
        <w:ind w:left="360"/>
        <w:contextualSpacing w:val="0"/>
        <w:rPr>
          <w:b/>
          <w:sz w:val="22"/>
        </w:rPr>
      </w:pPr>
      <w:r>
        <w:rPr>
          <w:b/>
          <w:sz w:val="22"/>
        </w:rPr>
        <w:t>PUBLIC ACCESSIBILITY REQUIREMENTS</w:t>
      </w:r>
    </w:p>
    <w:p w:rsidR="003A37DB" w:rsidRPr="00C626D2" w:rsidRDefault="00B0428D" w:rsidP="00590598">
      <w:pPr>
        <w:pStyle w:val="BodyText"/>
        <w:spacing w:before="120" w:after="120"/>
        <w:ind w:left="360"/>
        <w:rPr>
          <w:color w:val="000000"/>
        </w:rPr>
      </w:pPr>
      <w:r w:rsidRPr="00C626D2">
        <w:lastRenderedPageBreak/>
        <w:t>This policy is available to all ULM personnel through Univer</w:t>
      </w:r>
      <w:r w:rsidR="002E0B8D">
        <w:t>sity’s policy database</w:t>
      </w:r>
      <w:r w:rsidR="00777F56">
        <w:t xml:space="preserve"> at </w:t>
      </w:r>
      <w:hyperlink r:id="rId7" w:history="1">
        <w:r w:rsidR="00777F56" w:rsidRPr="00EE302C">
          <w:rPr>
            <w:rStyle w:val="Hyperlink"/>
          </w:rPr>
          <w:t>https://webservices.ulm.edu/policies/index.php</w:t>
        </w:r>
      </w:hyperlink>
      <w:r w:rsidR="00777F56">
        <w:t xml:space="preserve"> </w:t>
      </w:r>
      <w:r w:rsidRPr="00C626D2">
        <w:t>, and to the general publ</w:t>
      </w:r>
      <w:r w:rsidR="00A27601" w:rsidRPr="00C626D2">
        <w:t>ic via external OSPR website, at http://ulm.edu/research/policies/SFIFCOI.pdf</w:t>
      </w:r>
    </w:p>
    <w:p w:rsidR="00A27601" w:rsidRPr="00C626D2" w:rsidRDefault="003A37DB" w:rsidP="00590598">
      <w:pPr>
        <w:spacing w:before="120" w:after="120"/>
        <w:ind w:left="360"/>
        <w:rPr>
          <w:sz w:val="22"/>
        </w:rPr>
      </w:pPr>
      <w:r w:rsidRPr="00C626D2">
        <w:rPr>
          <w:sz w:val="22"/>
        </w:rPr>
        <w:t>Identified FCOIs held by senior/key personnel, will be made publicly available on the external OSP</w:t>
      </w:r>
      <w:r w:rsidR="00A27601" w:rsidRPr="00C626D2">
        <w:rPr>
          <w:sz w:val="22"/>
        </w:rPr>
        <w:t>R</w:t>
      </w:r>
      <w:r w:rsidRPr="00C626D2">
        <w:rPr>
          <w:sz w:val="22"/>
        </w:rPr>
        <w:t xml:space="preserve"> website, at </w:t>
      </w:r>
      <w:hyperlink r:id="rId8" w:history="1">
        <w:r w:rsidR="00777F56" w:rsidRPr="00EE302C">
          <w:rPr>
            <w:rStyle w:val="Hyperlink"/>
            <w:sz w:val="22"/>
          </w:rPr>
          <w:t>http://ulm.edu/research/fcoi.html</w:t>
        </w:r>
      </w:hyperlink>
      <w:r w:rsidR="00777F56">
        <w:rPr>
          <w:sz w:val="22"/>
        </w:rPr>
        <w:t xml:space="preserve">. </w:t>
      </w:r>
      <w:r w:rsidRPr="00C626D2">
        <w:rPr>
          <w:sz w:val="22"/>
        </w:rPr>
        <w:t xml:space="preserve">Postings of identified FCOIs will include the following information:  the investigator’s name, title and role on the project, the name of the entity in which the SFI is held, the nature of the SFI, and the approximate dollar value of the SFI, within these ranges; $0 - $4999, $5000 - $9999, $10,000 – 19,999, $20,000 - $39,999, $40,000 – $59,999, $60,000 - $79,999, $80,000 - $99,999, $100,000 - $149,999, $150,000 - $200,000, and greater than $200,000.  If the interest is one whose value cannot be readily determined through reference to public prices or other reasonable measures of fair market value, then that will be so noted. </w:t>
      </w:r>
    </w:p>
    <w:p w:rsidR="0084314E" w:rsidRPr="004B3021" w:rsidRDefault="003A37DB" w:rsidP="004B3021">
      <w:pPr>
        <w:spacing w:before="120" w:after="120"/>
        <w:ind w:left="360"/>
        <w:rPr>
          <w:sz w:val="22"/>
        </w:rPr>
      </w:pPr>
      <w:r w:rsidRPr="00C626D2">
        <w:rPr>
          <w:sz w:val="22"/>
        </w:rPr>
        <w:t>Postings of identified FCOIs will be updated annually, and/or within 60 days of a newly identified FCOI.  Postings will remain available for three years from the date of the most recent update.</w:t>
      </w:r>
    </w:p>
    <w:p w:rsidR="00576214" w:rsidRPr="004B3021" w:rsidRDefault="004155C5" w:rsidP="00576214">
      <w:r>
        <w:pict>
          <v:rect id="_x0000_i1025" style="width:228.85pt;height:1pt" o:hrpct="489" o:hrstd="t" o:hr="t" fillcolor="#aca899" stroked="f"/>
        </w:pict>
      </w:r>
    </w:p>
    <w:p w:rsidR="00AD3592" w:rsidRPr="004B3021" w:rsidRDefault="002328EE" w:rsidP="00576214">
      <w:pPr>
        <w:rPr>
          <w:i/>
          <w:sz w:val="20"/>
          <w:szCs w:val="20"/>
        </w:rPr>
      </w:pPr>
      <w:r w:rsidRPr="004B3021">
        <w:rPr>
          <w:i/>
          <w:sz w:val="20"/>
          <w:szCs w:val="20"/>
        </w:rPr>
        <w:t>Policy References:</w:t>
      </w:r>
    </w:p>
    <w:p w:rsidR="00AD3592" w:rsidRPr="004B3021" w:rsidRDefault="00AD3592" w:rsidP="00AD3592">
      <w:pPr>
        <w:pStyle w:val="Heading1"/>
        <w:numPr>
          <w:ilvl w:val="0"/>
          <w:numId w:val="34"/>
        </w:numPr>
        <w:rPr>
          <w:i w:val="0"/>
        </w:rPr>
      </w:pPr>
      <w:r w:rsidRPr="004B3021">
        <w:rPr>
          <w:i w:val="0"/>
          <w:sz w:val="20"/>
          <w:szCs w:val="20"/>
        </w:rPr>
        <w:t xml:space="preserve">Public Health Service Policy Promoting Objectivity in Research at </w:t>
      </w:r>
      <w:r w:rsidRPr="004B3021">
        <w:rPr>
          <w:i w:val="0"/>
        </w:rPr>
        <w:t xml:space="preserve">http://grants.nih.gov/grants/policy/coi/ and http://www.gpo.gov/fdsys/pkg/FR-2011-08-25/pdf/2011-21633.pdf </w:t>
      </w:r>
    </w:p>
    <w:p w:rsidR="00AD3592" w:rsidRPr="004B3021" w:rsidRDefault="00AD3592" w:rsidP="00AD3592">
      <w:pPr>
        <w:pStyle w:val="Heading1"/>
        <w:numPr>
          <w:ilvl w:val="0"/>
          <w:numId w:val="34"/>
        </w:numPr>
        <w:rPr>
          <w:i w:val="0"/>
        </w:rPr>
      </w:pPr>
      <w:r w:rsidRPr="004B3021">
        <w:rPr>
          <w:i w:val="0"/>
        </w:rPr>
        <w:t>National Science Foundation Investigator Financial Disclosure Policy at http://nsf.gov/pubs/stis1996/iin117/iin117.txt</w:t>
      </w:r>
    </w:p>
    <w:p w:rsidR="002328EE" w:rsidRPr="004B3021" w:rsidRDefault="00AD3592" w:rsidP="00AD3592">
      <w:pPr>
        <w:pStyle w:val="Heading1"/>
        <w:numPr>
          <w:ilvl w:val="0"/>
          <w:numId w:val="34"/>
        </w:numPr>
        <w:rPr>
          <w:i w:val="0"/>
        </w:rPr>
      </w:pPr>
      <w:r w:rsidRPr="004B3021">
        <w:rPr>
          <w:i w:val="0"/>
        </w:rPr>
        <w:t>University of Louisiana at Monroe Financial Conflict of Interest Policy dated October 13, 2008.</w:t>
      </w:r>
    </w:p>
    <w:p w:rsidR="002328EE" w:rsidRPr="00777F56" w:rsidRDefault="002328EE" w:rsidP="00576214">
      <w:pPr>
        <w:rPr>
          <w:i/>
          <w:sz w:val="20"/>
          <w:szCs w:val="20"/>
        </w:rPr>
      </w:pPr>
      <w:r w:rsidRPr="00777F56">
        <w:rPr>
          <w:i/>
          <w:sz w:val="20"/>
          <w:szCs w:val="20"/>
        </w:rPr>
        <w:t>Review Process:</w:t>
      </w:r>
    </w:p>
    <w:p w:rsidR="002328EE" w:rsidRPr="00777F56" w:rsidRDefault="002328EE" w:rsidP="00576214">
      <w:pPr>
        <w:rPr>
          <w:i/>
          <w:sz w:val="20"/>
          <w:szCs w:val="20"/>
        </w:rPr>
      </w:pPr>
      <w:r w:rsidRPr="00777F56">
        <w:rPr>
          <w:i/>
          <w:sz w:val="20"/>
          <w:szCs w:val="20"/>
        </w:rPr>
        <w:t>Distribution:</w:t>
      </w:r>
    </w:p>
    <w:p w:rsidR="00847B4A" w:rsidRPr="00777F56" w:rsidRDefault="00847B4A" w:rsidP="00847B4A">
      <w:pPr>
        <w:ind w:left="360"/>
        <w:rPr>
          <w:sz w:val="20"/>
          <w:szCs w:val="20"/>
        </w:rPr>
      </w:pPr>
      <w:r w:rsidRPr="00777F56">
        <w:rPr>
          <w:sz w:val="20"/>
          <w:szCs w:val="20"/>
        </w:rPr>
        <w:t>Department Heads</w:t>
      </w:r>
    </w:p>
    <w:p w:rsidR="002328EE" w:rsidRPr="00777F56" w:rsidRDefault="001C0178" w:rsidP="002328EE">
      <w:pPr>
        <w:ind w:left="360"/>
        <w:rPr>
          <w:sz w:val="20"/>
          <w:szCs w:val="20"/>
        </w:rPr>
      </w:pPr>
      <w:r w:rsidRPr="00777F56">
        <w:rPr>
          <w:sz w:val="20"/>
          <w:szCs w:val="20"/>
        </w:rPr>
        <w:t>Deans</w:t>
      </w:r>
    </w:p>
    <w:p w:rsidR="009906C3" w:rsidRPr="00777F56" w:rsidRDefault="001C0178" w:rsidP="002328EE">
      <w:pPr>
        <w:ind w:left="360"/>
        <w:rPr>
          <w:sz w:val="20"/>
          <w:szCs w:val="20"/>
        </w:rPr>
      </w:pPr>
      <w:r w:rsidRPr="00777F56">
        <w:rPr>
          <w:sz w:val="20"/>
          <w:szCs w:val="20"/>
        </w:rPr>
        <w:t xml:space="preserve">Director of Graduate </w:t>
      </w:r>
      <w:r w:rsidR="009906C3" w:rsidRPr="00777F56">
        <w:rPr>
          <w:sz w:val="20"/>
          <w:szCs w:val="20"/>
        </w:rPr>
        <w:t>School</w:t>
      </w:r>
    </w:p>
    <w:p w:rsidR="001C0178" w:rsidRPr="00777F56" w:rsidRDefault="009906C3" w:rsidP="002328EE">
      <w:pPr>
        <w:ind w:left="360"/>
        <w:rPr>
          <w:sz w:val="20"/>
          <w:szCs w:val="20"/>
        </w:rPr>
      </w:pPr>
      <w:r w:rsidRPr="00777F56">
        <w:rPr>
          <w:sz w:val="20"/>
          <w:szCs w:val="20"/>
        </w:rPr>
        <w:t>Sponsored Programs and Research</w:t>
      </w:r>
    </w:p>
    <w:p w:rsidR="001C0178" w:rsidRPr="00777F56" w:rsidRDefault="001C0178" w:rsidP="002328EE">
      <w:pPr>
        <w:ind w:left="360"/>
        <w:rPr>
          <w:sz w:val="20"/>
          <w:szCs w:val="20"/>
        </w:rPr>
      </w:pPr>
      <w:r w:rsidRPr="00777F56">
        <w:rPr>
          <w:sz w:val="20"/>
          <w:szCs w:val="20"/>
        </w:rPr>
        <w:t>Controller</w:t>
      </w:r>
    </w:p>
    <w:p w:rsidR="001C0178" w:rsidRPr="00777F56" w:rsidRDefault="001C0178" w:rsidP="002328EE">
      <w:pPr>
        <w:ind w:left="360"/>
        <w:rPr>
          <w:sz w:val="20"/>
          <w:szCs w:val="20"/>
        </w:rPr>
      </w:pPr>
      <w:r w:rsidRPr="00777F56">
        <w:rPr>
          <w:sz w:val="20"/>
          <w:szCs w:val="20"/>
        </w:rPr>
        <w:t>Budget Officer</w:t>
      </w:r>
    </w:p>
    <w:p w:rsidR="004B3021" w:rsidRPr="00777F56" w:rsidRDefault="004B3021" w:rsidP="002328EE">
      <w:pPr>
        <w:ind w:left="360"/>
        <w:rPr>
          <w:sz w:val="20"/>
          <w:szCs w:val="20"/>
        </w:rPr>
      </w:pPr>
      <w:r w:rsidRPr="00777F56">
        <w:rPr>
          <w:sz w:val="20"/>
          <w:szCs w:val="20"/>
        </w:rPr>
        <w:t>Chief Business Officer</w:t>
      </w:r>
    </w:p>
    <w:p w:rsidR="004B3021" w:rsidRPr="00777F56" w:rsidRDefault="004B3021" w:rsidP="002328EE">
      <w:pPr>
        <w:ind w:left="360"/>
        <w:rPr>
          <w:sz w:val="20"/>
          <w:szCs w:val="20"/>
        </w:rPr>
      </w:pPr>
      <w:r w:rsidRPr="00777F56">
        <w:rPr>
          <w:sz w:val="20"/>
          <w:szCs w:val="20"/>
        </w:rPr>
        <w:t>Executive Vice President</w:t>
      </w:r>
    </w:p>
    <w:p w:rsidR="00576214" w:rsidRPr="00777F56" w:rsidRDefault="009906C3" w:rsidP="00777F56">
      <w:pPr>
        <w:ind w:left="360"/>
        <w:rPr>
          <w:sz w:val="20"/>
          <w:szCs w:val="20"/>
        </w:rPr>
      </w:pPr>
      <w:r w:rsidRPr="00777F56">
        <w:rPr>
          <w:sz w:val="20"/>
          <w:szCs w:val="20"/>
        </w:rPr>
        <w:t>Vice President of Student Affairs</w:t>
      </w:r>
    </w:p>
    <w:sectPr w:rsidR="00576214" w:rsidRPr="00777F56" w:rsidSect="00543104">
      <w:headerReference w:type="default" r:id="rId9"/>
      <w:footerReference w:type="default" r:id="rId10"/>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5C5" w:rsidRDefault="004155C5">
      <w:r>
        <w:separator/>
      </w:r>
    </w:p>
  </w:endnote>
  <w:endnote w:type="continuationSeparator" w:id="0">
    <w:p w:rsidR="004155C5" w:rsidRDefault="0041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B8D" w:rsidRPr="00576214" w:rsidRDefault="002E0B8D">
    <w:pPr>
      <w:pStyle w:val="Footer"/>
      <w:rPr>
        <w:sz w:val="20"/>
        <w:szCs w:val="20"/>
      </w:rPr>
    </w:pPr>
    <w:r>
      <w:tab/>
    </w:r>
    <w:r w:rsidRPr="00576214">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5C5" w:rsidRDefault="004155C5">
      <w:r>
        <w:separator/>
      </w:r>
    </w:p>
  </w:footnote>
  <w:footnote w:type="continuationSeparator" w:id="0">
    <w:p w:rsidR="004155C5" w:rsidRDefault="00415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B8D" w:rsidRDefault="002E0B8D" w:rsidP="00EF0DEE">
    <w:pPr>
      <w:pStyle w:val="Header"/>
      <w:tabs>
        <w:tab w:val="clear" w:pos="8640"/>
        <w:tab w:val="right" w:pos="9360"/>
      </w:tabs>
      <w:rPr>
        <w:i/>
        <w:sz w:val="18"/>
        <w:szCs w:val="18"/>
      </w:rPr>
    </w:pPr>
    <w:r>
      <w:rPr>
        <w:i/>
        <w:sz w:val="18"/>
        <w:szCs w:val="18"/>
      </w:rPr>
      <w:t>FINANCIAL CONFLICT OF INTEREST FOR</w:t>
    </w:r>
    <w:r>
      <w:rPr>
        <w:i/>
        <w:sz w:val="18"/>
        <w:szCs w:val="18"/>
      </w:rPr>
      <w:tab/>
    </w:r>
    <w:r>
      <w:rPr>
        <w:i/>
        <w:sz w:val="18"/>
        <w:szCs w:val="18"/>
      </w:rPr>
      <w:tab/>
      <w:t xml:space="preserve">Effective date:8/24/12 </w:t>
    </w:r>
  </w:p>
  <w:p w:rsidR="002E0B8D" w:rsidRDefault="002E0B8D" w:rsidP="00EF0DEE">
    <w:pPr>
      <w:pStyle w:val="Header"/>
      <w:tabs>
        <w:tab w:val="clear" w:pos="8640"/>
        <w:tab w:val="right" w:pos="9360"/>
      </w:tabs>
      <w:rPr>
        <w:i/>
        <w:sz w:val="18"/>
        <w:szCs w:val="18"/>
      </w:rPr>
    </w:pPr>
    <w:r>
      <w:rPr>
        <w:i/>
        <w:sz w:val="18"/>
        <w:szCs w:val="18"/>
      </w:rPr>
      <w:t>NSF-, NIH-, and PHS-SPONSORED PROJECTS</w:t>
    </w:r>
    <w:r>
      <w:rPr>
        <w:i/>
        <w:sz w:val="18"/>
        <w:szCs w:val="18"/>
      </w:rPr>
      <w:tab/>
    </w:r>
    <w:r>
      <w:rPr>
        <w:i/>
        <w:sz w:val="18"/>
        <w:szCs w:val="18"/>
      </w:rPr>
      <w:tab/>
    </w:r>
    <w:r>
      <w:rPr>
        <w:rStyle w:val="PageNumber"/>
        <w:i/>
        <w:sz w:val="18"/>
        <w:szCs w:val="18"/>
      </w:rPr>
      <w:t>Last updated:8/24/12</w:t>
    </w:r>
  </w:p>
  <w:p w:rsidR="002E0B8D" w:rsidRPr="00543104" w:rsidRDefault="002E0B8D" w:rsidP="00EF0DEE">
    <w:pPr>
      <w:pStyle w:val="Header"/>
      <w:tabs>
        <w:tab w:val="clear" w:pos="8640"/>
        <w:tab w:val="right" w:pos="9360"/>
      </w:tabs>
      <w:rPr>
        <w:i/>
        <w:sz w:val="18"/>
        <w:szCs w:val="18"/>
      </w:rPr>
    </w:pPr>
    <w:r w:rsidRPr="00543104">
      <w:rPr>
        <w:i/>
        <w:sz w:val="18"/>
        <w:szCs w:val="18"/>
      </w:rPr>
      <w:t xml:space="preserve">Page </w:t>
    </w:r>
    <w:r w:rsidRPr="00543104">
      <w:rPr>
        <w:rStyle w:val="PageNumber"/>
        <w:i/>
        <w:sz w:val="18"/>
        <w:szCs w:val="18"/>
      </w:rPr>
      <w:fldChar w:fldCharType="begin"/>
    </w:r>
    <w:r w:rsidRPr="00543104">
      <w:rPr>
        <w:rStyle w:val="PageNumber"/>
        <w:i/>
        <w:sz w:val="18"/>
        <w:szCs w:val="18"/>
      </w:rPr>
      <w:instrText xml:space="preserve"> PAGE </w:instrText>
    </w:r>
    <w:r w:rsidRPr="00543104">
      <w:rPr>
        <w:rStyle w:val="PageNumber"/>
        <w:i/>
        <w:sz w:val="18"/>
        <w:szCs w:val="18"/>
      </w:rPr>
      <w:fldChar w:fldCharType="separate"/>
    </w:r>
    <w:r w:rsidR="006707A7">
      <w:rPr>
        <w:rStyle w:val="PageNumber"/>
        <w:i/>
        <w:noProof/>
        <w:sz w:val="18"/>
        <w:szCs w:val="18"/>
      </w:rPr>
      <w:t>2</w:t>
    </w:r>
    <w:r w:rsidRPr="00543104">
      <w:rPr>
        <w:rStyle w:val="PageNumber"/>
        <w:i/>
        <w:sz w:val="18"/>
        <w:szCs w:val="18"/>
      </w:rPr>
      <w:fldChar w:fldCharType="end"/>
    </w:r>
    <w:r w:rsidRPr="00543104">
      <w:rPr>
        <w:rStyle w:val="PageNumber"/>
        <w:i/>
        <w:sz w:val="18"/>
        <w:szCs w:val="18"/>
      </w:rPr>
      <w:t xml:space="preserve"> of </w:t>
    </w:r>
    <w:r w:rsidRPr="00543104">
      <w:rPr>
        <w:rStyle w:val="PageNumber"/>
        <w:i/>
        <w:sz w:val="18"/>
        <w:szCs w:val="18"/>
      </w:rPr>
      <w:fldChar w:fldCharType="begin"/>
    </w:r>
    <w:r w:rsidRPr="00543104">
      <w:rPr>
        <w:rStyle w:val="PageNumber"/>
        <w:i/>
        <w:sz w:val="18"/>
        <w:szCs w:val="18"/>
      </w:rPr>
      <w:instrText xml:space="preserve"> NUMPAGES </w:instrText>
    </w:r>
    <w:r w:rsidRPr="00543104">
      <w:rPr>
        <w:rStyle w:val="PageNumber"/>
        <w:i/>
        <w:sz w:val="18"/>
        <w:szCs w:val="18"/>
      </w:rPr>
      <w:fldChar w:fldCharType="separate"/>
    </w:r>
    <w:r w:rsidR="006707A7">
      <w:rPr>
        <w:rStyle w:val="PageNumber"/>
        <w:i/>
        <w:noProof/>
        <w:sz w:val="18"/>
        <w:szCs w:val="18"/>
      </w:rPr>
      <w:t>8</w:t>
    </w:r>
    <w:r w:rsidRPr="00543104">
      <w:rPr>
        <w:rStyle w:val="PageNumber"/>
        <w:i/>
        <w:sz w:val="18"/>
        <w:szCs w:val="18"/>
      </w:rPr>
      <w:fldChar w:fldCharType="end"/>
    </w:r>
    <w:r>
      <w:rPr>
        <w:rStyle w:val="PageNumber"/>
        <w:i/>
        <w:sz w:val="18"/>
        <w:szCs w:val="18"/>
      </w:rPr>
      <w:tab/>
    </w:r>
    <w:r>
      <w:rPr>
        <w:rStyle w:val="PageNumber"/>
        <w:i/>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236B"/>
    <w:multiLevelType w:val="hybridMultilevel"/>
    <w:tmpl w:val="E1587256"/>
    <w:lvl w:ilvl="0" w:tplc="9C282C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23297"/>
    <w:multiLevelType w:val="multilevel"/>
    <w:tmpl w:val="B764254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A82B11"/>
    <w:multiLevelType w:val="hybridMultilevel"/>
    <w:tmpl w:val="EF0AEB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812DD"/>
    <w:multiLevelType w:val="hybridMultilevel"/>
    <w:tmpl w:val="68D2A5DC"/>
    <w:lvl w:ilvl="0" w:tplc="4A4A6B44">
      <w:start w:val="1"/>
      <w:numFmt w:val="lowerRoman"/>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B1B4ABB"/>
    <w:multiLevelType w:val="multilevel"/>
    <w:tmpl w:val="E1587256"/>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0D32E19"/>
    <w:multiLevelType w:val="multilevel"/>
    <w:tmpl w:val="A50A2370"/>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20329B7"/>
    <w:multiLevelType w:val="hybridMultilevel"/>
    <w:tmpl w:val="4B2C4B64"/>
    <w:lvl w:ilvl="0" w:tplc="9C282CE2">
      <w:start w:val="1"/>
      <w:numFmt w:val="decimal"/>
      <w:lvlText w:val="%1."/>
      <w:lvlJc w:val="left"/>
      <w:pPr>
        <w:tabs>
          <w:tab w:val="num" w:pos="720"/>
        </w:tabs>
        <w:ind w:left="720" w:hanging="360"/>
      </w:pPr>
      <w:rPr>
        <w:rFonts w:hint="default"/>
      </w:rPr>
    </w:lvl>
    <w:lvl w:ilvl="1" w:tplc="45E605F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A6C8A"/>
    <w:multiLevelType w:val="hybridMultilevel"/>
    <w:tmpl w:val="DB3039BC"/>
    <w:lvl w:ilvl="0" w:tplc="69C413B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AA6CC6"/>
    <w:multiLevelType w:val="hybridMultilevel"/>
    <w:tmpl w:val="4A563EDA"/>
    <w:lvl w:ilvl="0" w:tplc="45E605FE">
      <w:start w:val="1"/>
      <w:numFmt w:val="lowerLetter"/>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4670AC"/>
    <w:multiLevelType w:val="hybridMultilevel"/>
    <w:tmpl w:val="A6AA7972"/>
    <w:lvl w:ilvl="0" w:tplc="6A90ADFE">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B58F1"/>
    <w:multiLevelType w:val="multilevel"/>
    <w:tmpl w:val="CA48DCA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B25C0E"/>
    <w:multiLevelType w:val="hybridMultilevel"/>
    <w:tmpl w:val="9DCAD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98711B"/>
    <w:multiLevelType w:val="hybridMultilevel"/>
    <w:tmpl w:val="E0E0915E"/>
    <w:lvl w:ilvl="0" w:tplc="4A4A6B44">
      <w:start w:val="1"/>
      <w:numFmt w:val="lowerRoman"/>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D9A71A2"/>
    <w:multiLevelType w:val="hybridMultilevel"/>
    <w:tmpl w:val="5E7E650C"/>
    <w:lvl w:ilvl="0" w:tplc="6A90ADFE">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9028A1"/>
    <w:multiLevelType w:val="hybridMultilevel"/>
    <w:tmpl w:val="DB3039BC"/>
    <w:lvl w:ilvl="0" w:tplc="69C413B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F71C89"/>
    <w:multiLevelType w:val="multilevel"/>
    <w:tmpl w:val="333293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96278A0"/>
    <w:multiLevelType w:val="hybridMultilevel"/>
    <w:tmpl w:val="AD00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8610FF"/>
    <w:multiLevelType w:val="hybridMultilevel"/>
    <w:tmpl w:val="333293B6"/>
    <w:lvl w:ilvl="0" w:tplc="9C282CE2">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rPr>
        <w:rFont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4EAC4F2D"/>
    <w:multiLevelType w:val="multilevel"/>
    <w:tmpl w:val="FE6E8CF2"/>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6E06C5"/>
    <w:multiLevelType w:val="hybridMultilevel"/>
    <w:tmpl w:val="A50A2370"/>
    <w:lvl w:ilvl="0" w:tplc="3774E5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77423E"/>
    <w:multiLevelType w:val="multilevel"/>
    <w:tmpl w:val="DB3039B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3CF036A"/>
    <w:multiLevelType w:val="multilevel"/>
    <w:tmpl w:val="81C6FC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4297BE6"/>
    <w:multiLevelType w:val="hybridMultilevel"/>
    <w:tmpl w:val="E30E2050"/>
    <w:lvl w:ilvl="0" w:tplc="04090005">
      <w:start w:val="1"/>
      <w:numFmt w:val="bullet"/>
      <w:lvlText w:val=""/>
      <w:lvlJc w:val="left"/>
      <w:pPr>
        <w:ind w:left="360" w:hanging="360"/>
      </w:pPr>
      <w:rPr>
        <w:rFonts w:ascii="Wingdings" w:hAnsi="Wingdings" w:hint="default"/>
        <w:i w:val="0"/>
      </w:rPr>
    </w:lvl>
    <w:lvl w:ilvl="1" w:tplc="B50C3B54">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15:restartNumberingAfterBreak="0">
    <w:nsid w:val="55B67619"/>
    <w:multiLevelType w:val="hybridMultilevel"/>
    <w:tmpl w:val="049C4214"/>
    <w:lvl w:ilvl="0" w:tplc="0409000F">
      <w:start w:val="1"/>
      <w:numFmt w:val="decimal"/>
      <w:lvlText w:val="%1."/>
      <w:lvlJc w:val="left"/>
      <w:pPr>
        <w:ind w:left="1440" w:hanging="360"/>
      </w:pPr>
    </w:lvl>
    <w:lvl w:ilvl="1" w:tplc="4A4A6B44">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87E2C9E"/>
    <w:multiLevelType w:val="hybridMultilevel"/>
    <w:tmpl w:val="54CEC11A"/>
    <w:lvl w:ilvl="0" w:tplc="4AA4EBDC">
      <w:start w:val="1"/>
      <w:numFmt w:val="upperLetter"/>
      <w:pStyle w:val="Heading1"/>
      <w:lvlText w:val="%1."/>
      <w:lvlJc w:val="left"/>
      <w:pPr>
        <w:tabs>
          <w:tab w:val="num" w:pos="720"/>
        </w:tabs>
        <w:ind w:left="720" w:hanging="360"/>
      </w:pPr>
      <w:rPr>
        <w:rFonts w:hint="default"/>
        <w:i w:val="0"/>
      </w:rPr>
    </w:lvl>
    <w:lvl w:ilvl="1" w:tplc="B50C3B5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2470BD1"/>
    <w:multiLevelType w:val="hybridMultilevel"/>
    <w:tmpl w:val="04CA1CDA"/>
    <w:lvl w:ilvl="0" w:tplc="4A4A6B44">
      <w:start w:val="1"/>
      <w:numFmt w:val="lowerRoman"/>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44162FD"/>
    <w:multiLevelType w:val="hybridMultilevel"/>
    <w:tmpl w:val="A7F866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341504"/>
    <w:multiLevelType w:val="hybridMultilevel"/>
    <w:tmpl w:val="FE6E8CF2"/>
    <w:lvl w:ilvl="0" w:tplc="9C282C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8A31A1"/>
    <w:multiLevelType w:val="hybridMultilevel"/>
    <w:tmpl w:val="76EA74A6"/>
    <w:lvl w:ilvl="0" w:tplc="8026D9B0">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714125"/>
    <w:multiLevelType w:val="hybridMultilevel"/>
    <w:tmpl w:val="52A8853C"/>
    <w:lvl w:ilvl="0" w:tplc="1CB827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8D4A5E"/>
    <w:multiLevelType w:val="hybridMultilevel"/>
    <w:tmpl w:val="CA48DCAC"/>
    <w:lvl w:ilvl="0" w:tplc="A4E8D1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3972CC"/>
    <w:multiLevelType w:val="hybridMultilevel"/>
    <w:tmpl w:val="91D633E8"/>
    <w:lvl w:ilvl="0" w:tplc="1CB827C6">
      <w:start w:val="1"/>
      <w:numFmt w:val="upp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75BB5A16"/>
    <w:multiLevelType w:val="multilevel"/>
    <w:tmpl w:val="E30E2050"/>
    <w:lvl w:ilvl="0">
      <w:start w:val="1"/>
      <w:numFmt w:val="bullet"/>
      <w:lvlText w:val=""/>
      <w:lvlJc w:val="left"/>
      <w:pPr>
        <w:ind w:left="360" w:hanging="360"/>
      </w:pPr>
      <w:rPr>
        <w:rFonts w:ascii="Wingdings" w:hAnsi="Wingdings" w:hint="default"/>
        <w:i w:val="0"/>
      </w:rPr>
    </w:lvl>
    <w:lvl w:ilvl="1">
      <w:numFmt w:val="bullet"/>
      <w:lvlText w:val="-"/>
      <w:lvlJc w:val="left"/>
      <w:pPr>
        <w:tabs>
          <w:tab w:val="num" w:pos="720"/>
        </w:tabs>
        <w:ind w:left="720" w:hanging="360"/>
      </w:pPr>
      <w:rPr>
        <w:rFonts w:ascii="Times New Roman" w:eastAsia="Times New Roman" w:hAnsi="Times New Roman" w:cs="Times New Roman"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num w:numId="1">
    <w:abstractNumId w:val="7"/>
  </w:num>
  <w:num w:numId="2">
    <w:abstractNumId w:val="24"/>
  </w:num>
  <w:num w:numId="3">
    <w:abstractNumId w:val="28"/>
  </w:num>
  <w:num w:numId="4">
    <w:abstractNumId w:val="23"/>
  </w:num>
  <w:num w:numId="5">
    <w:abstractNumId w:val="3"/>
  </w:num>
  <w:num w:numId="6">
    <w:abstractNumId w:val="25"/>
  </w:num>
  <w:num w:numId="7">
    <w:abstractNumId w:val="11"/>
  </w:num>
  <w:num w:numId="8">
    <w:abstractNumId w:val="9"/>
  </w:num>
  <w:num w:numId="9">
    <w:abstractNumId w:val="6"/>
  </w:num>
  <w:num w:numId="10">
    <w:abstractNumId w:val="13"/>
  </w:num>
  <w:num w:numId="11">
    <w:abstractNumId w:val="8"/>
  </w:num>
  <w:num w:numId="12">
    <w:abstractNumId w:val="17"/>
  </w:num>
  <w:num w:numId="13">
    <w:abstractNumId w:val="30"/>
  </w:num>
  <w:num w:numId="14">
    <w:abstractNumId w:val="24"/>
    <w:lvlOverride w:ilvl="0">
      <w:startOverride w:val="1"/>
    </w:lvlOverride>
  </w:num>
  <w:num w:numId="15">
    <w:abstractNumId w:val="29"/>
  </w:num>
  <w:num w:numId="16">
    <w:abstractNumId w:val="2"/>
  </w:num>
  <w:num w:numId="17">
    <w:abstractNumId w:val="19"/>
  </w:num>
  <w:num w:numId="18">
    <w:abstractNumId w:val="21"/>
  </w:num>
  <w:num w:numId="19">
    <w:abstractNumId w:val="1"/>
  </w:num>
  <w:num w:numId="20">
    <w:abstractNumId w:val="5"/>
  </w:num>
  <w:num w:numId="21">
    <w:abstractNumId w:val="12"/>
  </w:num>
  <w:num w:numId="22">
    <w:abstractNumId w:val="10"/>
  </w:num>
  <w:num w:numId="23">
    <w:abstractNumId w:val="27"/>
  </w:num>
  <w:num w:numId="24">
    <w:abstractNumId w:val="15"/>
  </w:num>
  <w:num w:numId="25">
    <w:abstractNumId w:val="26"/>
  </w:num>
  <w:num w:numId="26">
    <w:abstractNumId w:val="18"/>
  </w:num>
  <w:num w:numId="27">
    <w:abstractNumId w:val="0"/>
  </w:num>
  <w:num w:numId="28">
    <w:abstractNumId w:val="4"/>
  </w:num>
  <w:num w:numId="29">
    <w:abstractNumId w:val="14"/>
  </w:num>
  <w:num w:numId="30">
    <w:abstractNumId w:val="20"/>
  </w:num>
  <w:num w:numId="31">
    <w:abstractNumId w:val="31"/>
  </w:num>
  <w:num w:numId="32">
    <w:abstractNumId w:val="22"/>
  </w:num>
  <w:num w:numId="33">
    <w:abstractNumId w:val="3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823"/>
    <w:rsid w:val="00010E05"/>
    <w:rsid w:val="000419D0"/>
    <w:rsid w:val="00062790"/>
    <w:rsid w:val="00081CD0"/>
    <w:rsid w:val="000868DD"/>
    <w:rsid w:val="00095746"/>
    <w:rsid w:val="00095B41"/>
    <w:rsid w:val="000A01A5"/>
    <w:rsid w:val="000A4A6A"/>
    <w:rsid w:val="000D2EA3"/>
    <w:rsid w:val="000E01BB"/>
    <w:rsid w:val="000F41B7"/>
    <w:rsid w:val="001164E0"/>
    <w:rsid w:val="00117D77"/>
    <w:rsid w:val="001324E7"/>
    <w:rsid w:val="001359DF"/>
    <w:rsid w:val="0014575D"/>
    <w:rsid w:val="00163ED4"/>
    <w:rsid w:val="00171035"/>
    <w:rsid w:val="00186D59"/>
    <w:rsid w:val="00191A48"/>
    <w:rsid w:val="001A0926"/>
    <w:rsid w:val="001A2DC0"/>
    <w:rsid w:val="001B1EC1"/>
    <w:rsid w:val="001B2D2E"/>
    <w:rsid w:val="001C0178"/>
    <w:rsid w:val="001C0B2A"/>
    <w:rsid w:val="001E4388"/>
    <w:rsid w:val="00202A2C"/>
    <w:rsid w:val="00212369"/>
    <w:rsid w:val="002328EE"/>
    <w:rsid w:val="00252340"/>
    <w:rsid w:val="002554CD"/>
    <w:rsid w:val="00261BA5"/>
    <w:rsid w:val="002A2B29"/>
    <w:rsid w:val="002B0C81"/>
    <w:rsid w:val="002C00A8"/>
    <w:rsid w:val="002E0B8D"/>
    <w:rsid w:val="002E16E6"/>
    <w:rsid w:val="002F1E58"/>
    <w:rsid w:val="00315FAB"/>
    <w:rsid w:val="0032375A"/>
    <w:rsid w:val="003613BB"/>
    <w:rsid w:val="003621C9"/>
    <w:rsid w:val="00373973"/>
    <w:rsid w:val="00380E40"/>
    <w:rsid w:val="003A37DB"/>
    <w:rsid w:val="003A3896"/>
    <w:rsid w:val="003A4A7A"/>
    <w:rsid w:val="003D118F"/>
    <w:rsid w:val="003F3711"/>
    <w:rsid w:val="004155C5"/>
    <w:rsid w:val="004517E4"/>
    <w:rsid w:val="00462580"/>
    <w:rsid w:val="00470BEF"/>
    <w:rsid w:val="0047251E"/>
    <w:rsid w:val="00475DE0"/>
    <w:rsid w:val="0047714C"/>
    <w:rsid w:val="00482887"/>
    <w:rsid w:val="00484122"/>
    <w:rsid w:val="004B3021"/>
    <w:rsid w:val="004B5316"/>
    <w:rsid w:val="004D102B"/>
    <w:rsid w:val="004E0226"/>
    <w:rsid w:val="004F54AC"/>
    <w:rsid w:val="00500824"/>
    <w:rsid w:val="0051624E"/>
    <w:rsid w:val="00521AF1"/>
    <w:rsid w:val="00530712"/>
    <w:rsid w:val="00542D5A"/>
    <w:rsid w:val="00543104"/>
    <w:rsid w:val="005513EE"/>
    <w:rsid w:val="00554A0F"/>
    <w:rsid w:val="00576214"/>
    <w:rsid w:val="005764F8"/>
    <w:rsid w:val="00580F90"/>
    <w:rsid w:val="005902D6"/>
    <w:rsid w:val="00590598"/>
    <w:rsid w:val="005965CA"/>
    <w:rsid w:val="005C0ACD"/>
    <w:rsid w:val="005D03A6"/>
    <w:rsid w:val="005D1790"/>
    <w:rsid w:val="005E0F2A"/>
    <w:rsid w:val="005E21AB"/>
    <w:rsid w:val="005E4130"/>
    <w:rsid w:val="005F119B"/>
    <w:rsid w:val="006107AA"/>
    <w:rsid w:val="006157A1"/>
    <w:rsid w:val="00622BEB"/>
    <w:rsid w:val="00633E3E"/>
    <w:rsid w:val="00653AF8"/>
    <w:rsid w:val="00657983"/>
    <w:rsid w:val="00661428"/>
    <w:rsid w:val="00662B24"/>
    <w:rsid w:val="0066765B"/>
    <w:rsid w:val="006707A7"/>
    <w:rsid w:val="00680BB0"/>
    <w:rsid w:val="006850FB"/>
    <w:rsid w:val="00685E46"/>
    <w:rsid w:val="0069352E"/>
    <w:rsid w:val="006F2CFD"/>
    <w:rsid w:val="00704060"/>
    <w:rsid w:val="00715773"/>
    <w:rsid w:val="00717BD2"/>
    <w:rsid w:val="00743BB9"/>
    <w:rsid w:val="00744A17"/>
    <w:rsid w:val="007472FA"/>
    <w:rsid w:val="007548BE"/>
    <w:rsid w:val="007725B0"/>
    <w:rsid w:val="007762CF"/>
    <w:rsid w:val="00777F56"/>
    <w:rsid w:val="00794EDA"/>
    <w:rsid w:val="007A1B9A"/>
    <w:rsid w:val="007C1B72"/>
    <w:rsid w:val="007D5DC5"/>
    <w:rsid w:val="007F269F"/>
    <w:rsid w:val="007F4CF6"/>
    <w:rsid w:val="008018F1"/>
    <w:rsid w:val="00806E20"/>
    <w:rsid w:val="00821A40"/>
    <w:rsid w:val="00824BF0"/>
    <w:rsid w:val="00831DDE"/>
    <w:rsid w:val="0084314E"/>
    <w:rsid w:val="00845B0C"/>
    <w:rsid w:val="00847B4A"/>
    <w:rsid w:val="00856721"/>
    <w:rsid w:val="0086092D"/>
    <w:rsid w:val="00876D01"/>
    <w:rsid w:val="0089795C"/>
    <w:rsid w:val="008A21E2"/>
    <w:rsid w:val="008A4FE6"/>
    <w:rsid w:val="008E59BF"/>
    <w:rsid w:val="00907696"/>
    <w:rsid w:val="00915AFB"/>
    <w:rsid w:val="00915D4E"/>
    <w:rsid w:val="009168EC"/>
    <w:rsid w:val="00930995"/>
    <w:rsid w:val="00935197"/>
    <w:rsid w:val="00965E0B"/>
    <w:rsid w:val="009759FC"/>
    <w:rsid w:val="00985D58"/>
    <w:rsid w:val="00987387"/>
    <w:rsid w:val="009906C3"/>
    <w:rsid w:val="009B5F7F"/>
    <w:rsid w:val="009C152B"/>
    <w:rsid w:val="009C30E6"/>
    <w:rsid w:val="009D37DB"/>
    <w:rsid w:val="009E7866"/>
    <w:rsid w:val="00A27601"/>
    <w:rsid w:val="00A303F5"/>
    <w:rsid w:val="00A312FE"/>
    <w:rsid w:val="00A53E97"/>
    <w:rsid w:val="00A54114"/>
    <w:rsid w:val="00A67544"/>
    <w:rsid w:val="00A843AA"/>
    <w:rsid w:val="00AA2DD1"/>
    <w:rsid w:val="00AB4985"/>
    <w:rsid w:val="00AB5D9F"/>
    <w:rsid w:val="00AB656C"/>
    <w:rsid w:val="00AC32CC"/>
    <w:rsid w:val="00AD3592"/>
    <w:rsid w:val="00AF0F53"/>
    <w:rsid w:val="00B03C89"/>
    <w:rsid w:val="00B0428D"/>
    <w:rsid w:val="00B2312C"/>
    <w:rsid w:val="00B23F2C"/>
    <w:rsid w:val="00B267AB"/>
    <w:rsid w:val="00B35E54"/>
    <w:rsid w:val="00B41BDA"/>
    <w:rsid w:val="00B657A9"/>
    <w:rsid w:val="00B724F9"/>
    <w:rsid w:val="00B90F47"/>
    <w:rsid w:val="00BB234A"/>
    <w:rsid w:val="00BF7D8F"/>
    <w:rsid w:val="00C05105"/>
    <w:rsid w:val="00C07F9F"/>
    <w:rsid w:val="00C1025F"/>
    <w:rsid w:val="00C12008"/>
    <w:rsid w:val="00C1569D"/>
    <w:rsid w:val="00C161C9"/>
    <w:rsid w:val="00C354A9"/>
    <w:rsid w:val="00C37B6E"/>
    <w:rsid w:val="00C5153A"/>
    <w:rsid w:val="00C53D54"/>
    <w:rsid w:val="00C626D2"/>
    <w:rsid w:val="00C6670E"/>
    <w:rsid w:val="00C73B01"/>
    <w:rsid w:val="00C77386"/>
    <w:rsid w:val="00C8741D"/>
    <w:rsid w:val="00C95BEB"/>
    <w:rsid w:val="00CA411E"/>
    <w:rsid w:val="00CB7DF7"/>
    <w:rsid w:val="00CD343B"/>
    <w:rsid w:val="00CD79ED"/>
    <w:rsid w:val="00CE00C1"/>
    <w:rsid w:val="00D341C5"/>
    <w:rsid w:val="00D37781"/>
    <w:rsid w:val="00D7760D"/>
    <w:rsid w:val="00D84404"/>
    <w:rsid w:val="00D95DA1"/>
    <w:rsid w:val="00DA702C"/>
    <w:rsid w:val="00DD41D6"/>
    <w:rsid w:val="00DF7876"/>
    <w:rsid w:val="00E1765E"/>
    <w:rsid w:val="00E32E6F"/>
    <w:rsid w:val="00E33823"/>
    <w:rsid w:val="00E83C1B"/>
    <w:rsid w:val="00EA10F7"/>
    <w:rsid w:val="00EA4F94"/>
    <w:rsid w:val="00EC01CB"/>
    <w:rsid w:val="00ED09C7"/>
    <w:rsid w:val="00EF0DEE"/>
    <w:rsid w:val="00EF20F1"/>
    <w:rsid w:val="00F01247"/>
    <w:rsid w:val="00F020A8"/>
    <w:rsid w:val="00F0463A"/>
    <w:rsid w:val="00F33480"/>
    <w:rsid w:val="00F40A23"/>
    <w:rsid w:val="00F4257F"/>
    <w:rsid w:val="00F524EA"/>
    <w:rsid w:val="00F52679"/>
    <w:rsid w:val="00F74B72"/>
    <w:rsid w:val="00FA0218"/>
    <w:rsid w:val="00FA6A06"/>
    <w:rsid w:val="00FB5F85"/>
    <w:rsid w:val="00FD63F6"/>
    <w:rsid w:val="00FE467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285A51-0753-41CD-8F34-62FBA0B1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B01"/>
  </w:style>
  <w:style w:type="paragraph" w:styleId="Heading1">
    <w:name w:val="heading 1"/>
    <w:basedOn w:val="Normal"/>
    <w:next w:val="Normal"/>
    <w:link w:val="Heading1Char"/>
    <w:rsid w:val="00622BEB"/>
    <w:pPr>
      <w:keepNext/>
      <w:numPr>
        <w:numId w:val="2"/>
      </w:numPr>
      <w:outlineLvl w:val="0"/>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157A1"/>
    <w:pPr>
      <w:framePr w:w="7920" w:h="1980" w:hRule="exact" w:hSpace="180" w:wrap="auto" w:hAnchor="page" w:xAlign="center" w:yAlign="bottom"/>
      <w:ind w:left="2880"/>
    </w:pPr>
    <w:rPr>
      <w:rFonts w:cs="Arial"/>
      <w:sz w:val="20"/>
      <w:szCs w:val="20"/>
    </w:rPr>
  </w:style>
  <w:style w:type="table" w:styleId="TableGrid">
    <w:name w:val="Table Grid"/>
    <w:basedOn w:val="TableNormal"/>
    <w:rsid w:val="00C53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53D54"/>
    <w:pPr>
      <w:tabs>
        <w:tab w:val="center" w:pos="4320"/>
        <w:tab w:val="right" w:pos="8640"/>
      </w:tabs>
    </w:pPr>
  </w:style>
  <w:style w:type="paragraph" w:styleId="Footer">
    <w:name w:val="footer"/>
    <w:basedOn w:val="Normal"/>
    <w:rsid w:val="00C53D54"/>
    <w:pPr>
      <w:tabs>
        <w:tab w:val="center" w:pos="4320"/>
        <w:tab w:val="right" w:pos="8640"/>
      </w:tabs>
    </w:pPr>
  </w:style>
  <w:style w:type="character" w:styleId="PageNumber">
    <w:name w:val="page number"/>
    <w:basedOn w:val="DefaultParagraphFont"/>
    <w:rsid w:val="00C53D54"/>
  </w:style>
  <w:style w:type="character" w:styleId="Hyperlink">
    <w:name w:val="Hyperlink"/>
    <w:basedOn w:val="DefaultParagraphFont"/>
    <w:rsid w:val="00E33823"/>
    <w:rPr>
      <w:color w:val="660000"/>
      <w:u w:val="single"/>
    </w:rPr>
  </w:style>
  <w:style w:type="character" w:styleId="Strong">
    <w:name w:val="Strong"/>
    <w:basedOn w:val="DefaultParagraphFont"/>
    <w:qFormat/>
    <w:rsid w:val="00E33823"/>
    <w:rPr>
      <w:b/>
      <w:bCs/>
    </w:rPr>
  </w:style>
  <w:style w:type="paragraph" w:styleId="BalloonText">
    <w:name w:val="Balloon Text"/>
    <w:basedOn w:val="Normal"/>
    <w:semiHidden/>
    <w:rsid w:val="00744A17"/>
    <w:rPr>
      <w:rFonts w:ascii="Tahoma" w:hAnsi="Tahoma" w:cs="Tahoma"/>
      <w:sz w:val="16"/>
      <w:szCs w:val="16"/>
    </w:rPr>
  </w:style>
  <w:style w:type="paragraph" w:styleId="BodyTextIndent">
    <w:name w:val="Body Text Indent"/>
    <w:basedOn w:val="Normal"/>
    <w:link w:val="BodyTextIndentChar"/>
    <w:rsid w:val="004B5316"/>
    <w:pPr>
      <w:ind w:firstLine="360"/>
    </w:pPr>
    <w:rPr>
      <w:sz w:val="22"/>
      <w:szCs w:val="23"/>
    </w:rPr>
  </w:style>
  <w:style w:type="character" w:customStyle="1" w:styleId="BodyTextIndentChar">
    <w:name w:val="Body Text Indent Char"/>
    <w:basedOn w:val="DefaultParagraphFont"/>
    <w:link w:val="BodyTextIndent"/>
    <w:rsid w:val="004B5316"/>
    <w:rPr>
      <w:sz w:val="22"/>
      <w:szCs w:val="23"/>
    </w:rPr>
  </w:style>
  <w:style w:type="paragraph" w:customStyle="1" w:styleId="Default">
    <w:name w:val="Default"/>
    <w:rsid w:val="004B5316"/>
    <w:pPr>
      <w:widowControl w:val="0"/>
      <w:autoSpaceDE w:val="0"/>
      <w:autoSpaceDN w:val="0"/>
      <w:adjustRightInd w:val="0"/>
    </w:pPr>
    <w:rPr>
      <w:rFonts w:ascii="Arial" w:hAnsi="Arial" w:cs="Arial"/>
      <w:color w:val="000000"/>
    </w:rPr>
  </w:style>
  <w:style w:type="paragraph" w:styleId="ListParagraph">
    <w:name w:val="List Paragraph"/>
    <w:basedOn w:val="Normal"/>
    <w:rsid w:val="007C1B72"/>
    <w:pPr>
      <w:ind w:left="720"/>
      <w:contextualSpacing/>
    </w:pPr>
  </w:style>
  <w:style w:type="character" w:customStyle="1" w:styleId="Heading1Char">
    <w:name w:val="Heading 1 Char"/>
    <w:basedOn w:val="DefaultParagraphFont"/>
    <w:link w:val="Heading1"/>
    <w:rsid w:val="00622BEB"/>
    <w:rPr>
      <w:i/>
      <w:sz w:val="22"/>
      <w:szCs w:val="22"/>
    </w:rPr>
  </w:style>
  <w:style w:type="paragraph" w:styleId="BodyTextIndent2">
    <w:name w:val="Body Text Indent 2"/>
    <w:basedOn w:val="Normal"/>
    <w:link w:val="BodyTextIndent2Char"/>
    <w:rsid w:val="00685E46"/>
    <w:pPr>
      <w:ind w:left="720"/>
    </w:pPr>
    <w:rPr>
      <w:sz w:val="20"/>
      <w:szCs w:val="20"/>
    </w:rPr>
  </w:style>
  <w:style w:type="character" w:customStyle="1" w:styleId="BodyTextIndent2Char">
    <w:name w:val="Body Text Indent 2 Char"/>
    <w:basedOn w:val="DefaultParagraphFont"/>
    <w:link w:val="BodyTextIndent2"/>
    <w:rsid w:val="00685E46"/>
    <w:rPr>
      <w:sz w:val="20"/>
      <w:szCs w:val="20"/>
    </w:rPr>
  </w:style>
  <w:style w:type="paragraph" w:styleId="BodyTextIndent3">
    <w:name w:val="Body Text Indent 3"/>
    <w:basedOn w:val="Normal"/>
    <w:link w:val="BodyTextIndent3Char"/>
    <w:rsid w:val="008A21E2"/>
    <w:pPr>
      <w:widowControl w:val="0"/>
      <w:autoSpaceDE w:val="0"/>
      <w:autoSpaceDN w:val="0"/>
      <w:adjustRightInd w:val="0"/>
      <w:ind w:left="720"/>
    </w:pPr>
    <w:rPr>
      <w:color w:val="000000"/>
      <w:sz w:val="22"/>
      <w:szCs w:val="22"/>
    </w:rPr>
  </w:style>
  <w:style w:type="character" w:customStyle="1" w:styleId="BodyTextIndent3Char">
    <w:name w:val="Body Text Indent 3 Char"/>
    <w:basedOn w:val="DefaultParagraphFont"/>
    <w:link w:val="BodyTextIndent3"/>
    <w:rsid w:val="008A21E2"/>
    <w:rPr>
      <w:color w:val="000000"/>
      <w:sz w:val="22"/>
      <w:szCs w:val="22"/>
    </w:rPr>
  </w:style>
  <w:style w:type="paragraph" w:styleId="BodyText">
    <w:name w:val="Body Text"/>
    <w:basedOn w:val="Normal"/>
    <w:link w:val="BodyTextChar"/>
    <w:rsid w:val="00A312FE"/>
    <w:rPr>
      <w:sz w:val="22"/>
    </w:rPr>
  </w:style>
  <w:style w:type="character" w:customStyle="1" w:styleId="BodyTextChar">
    <w:name w:val="Body Text Char"/>
    <w:basedOn w:val="DefaultParagraphFont"/>
    <w:link w:val="BodyText"/>
    <w:rsid w:val="00A312FE"/>
    <w:rPr>
      <w:sz w:val="22"/>
    </w:rPr>
  </w:style>
  <w:style w:type="character" w:styleId="FollowedHyperlink">
    <w:name w:val="FollowedHyperlink"/>
    <w:basedOn w:val="DefaultParagraphFont"/>
    <w:rsid w:val="00B042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ulm.edu/research/fcoi.html" TargetMode="External"/><Relationship Id="rId3" Type="http://schemas.openxmlformats.org/officeDocument/2006/relationships/settings" Target="settings.xml"/><Relationship Id="rId7" Type="http://schemas.openxmlformats.org/officeDocument/2006/relationships/hyperlink" Target="https://webservices.ulm.edu/policies/index.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A%20WORK\Indirect%20Cost%20Returns1031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Indirect Cost Returns103106.dot</Template>
  <TotalTime>0</TotalTime>
  <Pages>8</Pages>
  <Words>3713</Words>
  <Characters>21166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UNIVERSITY OF LOUISIANA AT MONROE</vt:lpstr>
    </vt:vector>
  </TitlesOfParts>
  <Company>University of Louisiana at Monroe</Company>
  <LinksUpToDate>false</LinksUpToDate>
  <CharactersWithSpaces>24830</CharactersWithSpaces>
  <SharedDoc>false</SharedDoc>
  <HLinks>
    <vt:vector size="24" baseType="variant">
      <vt:variant>
        <vt:i4>1048579</vt:i4>
      </vt:variant>
      <vt:variant>
        <vt:i4>9</vt:i4>
      </vt:variant>
      <vt:variant>
        <vt:i4>0</vt:i4>
      </vt:variant>
      <vt:variant>
        <vt:i4>5</vt:i4>
      </vt:variant>
      <vt:variant>
        <vt:lpwstr>http://www.ulm.edu/purchasingoffice/purchasingpolicy.doc</vt:lpwstr>
      </vt:variant>
      <vt:variant>
        <vt:lpwstr/>
      </vt:variant>
      <vt:variant>
        <vt:i4>7602300</vt:i4>
      </vt:variant>
      <vt:variant>
        <vt:i4>6</vt:i4>
      </vt:variant>
      <vt:variant>
        <vt:i4>0</vt:i4>
      </vt:variant>
      <vt:variant>
        <vt:i4>5</vt:i4>
      </vt:variant>
      <vt:variant>
        <vt:lpwstr>http://www.ulm.edu/controller/policies.htm</vt:lpwstr>
      </vt:variant>
      <vt:variant>
        <vt:lpwstr>travelpolicy</vt:lpwstr>
      </vt:variant>
      <vt:variant>
        <vt:i4>8192096</vt:i4>
      </vt:variant>
      <vt:variant>
        <vt:i4>3</vt:i4>
      </vt:variant>
      <vt:variant>
        <vt:i4>0</vt:i4>
      </vt:variant>
      <vt:variant>
        <vt:i4>5</vt:i4>
      </vt:variant>
      <vt:variant>
        <vt:lpwstr>http://www.ulm.edu/controller/policies.htm</vt:lpwstr>
      </vt:variant>
      <vt:variant>
        <vt:lpwstr>studentworker</vt:lpwstr>
      </vt:variant>
      <vt:variant>
        <vt:i4>393221</vt:i4>
      </vt:variant>
      <vt:variant>
        <vt:i4>0</vt:i4>
      </vt:variant>
      <vt:variant>
        <vt:i4>0</vt:i4>
      </vt:variant>
      <vt:variant>
        <vt:i4>5</vt:i4>
      </vt:variant>
      <vt:variant>
        <vt:lpwstr>http://www.ulm.edu/hr/hiring.html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LOUISIANA AT MONROE</dc:title>
  <dc:subject/>
  <dc:creator>Eric Pani</dc:creator>
  <cp:keywords/>
  <cp:lastModifiedBy>user</cp:lastModifiedBy>
  <cp:revision>2</cp:revision>
  <cp:lastPrinted>2012-08-23T17:55:00Z</cp:lastPrinted>
  <dcterms:created xsi:type="dcterms:W3CDTF">2018-07-11T15:11:00Z</dcterms:created>
  <dcterms:modified xsi:type="dcterms:W3CDTF">2018-07-11T15:11:00Z</dcterms:modified>
</cp:coreProperties>
</file>